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299BD951" w:rsidR="0086031E" w:rsidRPr="00556BC5" w:rsidRDefault="00E22394" w:rsidP="0086031E">
      <w:pPr>
        <w:jc w:val="center"/>
        <w:rPr>
          <w:rFonts w:ascii="Calibri" w:hAnsi="Calibri" w:cs="Calibri"/>
          <w:b/>
          <w:bCs/>
          <w:color w:val="2CACBA"/>
          <w:sz w:val="44"/>
          <w:szCs w:val="36"/>
          <w:lang w:val="ro-RO"/>
        </w:rPr>
      </w:pPr>
      <w:r w:rsidRPr="00556BC5">
        <w:rPr>
          <w:rFonts w:ascii="Calibri" w:hAnsi="Calibri" w:cs="Calibri"/>
          <w:b/>
          <w:bCs/>
          <w:color w:val="2CACBA"/>
          <w:sz w:val="44"/>
          <w:szCs w:val="36"/>
          <w:lang w:val="ro-RO"/>
        </w:rPr>
        <w:t>Fișă de studiu</w:t>
      </w:r>
    </w:p>
    <w:p w14:paraId="08413570" w14:textId="77777777" w:rsidR="0086031E" w:rsidRPr="00556BC5" w:rsidRDefault="0086031E" w:rsidP="0086031E">
      <w:pPr>
        <w:jc w:val="center"/>
        <w:rPr>
          <w:rFonts w:ascii="Calibri" w:hAnsi="Calibri" w:cs="Calibri"/>
          <w:b/>
          <w:bCs/>
          <w:color w:val="2CACBA"/>
          <w:sz w:val="44"/>
          <w:szCs w:val="36"/>
          <w:lang w:val="ro-RO"/>
        </w:rPr>
      </w:pPr>
    </w:p>
    <w:tbl>
      <w:tblPr>
        <w:tblStyle w:val="Grigliatabella"/>
        <w:tblW w:w="0" w:type="auto"/>
        <w:tblInd w:w="-284" w:type="dxa"/>
        <w:tblLook w:val="04A0" w:firstRow="1" w:lastRow="0" w:firstColumn="1" w:lastColumn="0" w:noHBand="0" w:noVBand="1"/>
      </w:tblPr>
      <w:tblGrid>
        <w:gridCol w:w="1839"/>
        <w:gridCol w:w="6686"/>
        <w:gridCol w:w="775"/>
      </w:tblGrid>
      <w:tr w:rsidR="002F2D67" w:rsidRPr="00556BC5" w14:paraId="44A36410" w14:textId="77777777" w:rsidTr="00325298">
        <w:tc>
          <w:tcPr>
            <w:tcW w:w="1839" w:type="dxa"/>
            <w:shd w:val="clear" w:color="auto" w:fill="FF7619"/>
            <w:vAlign w:val="center"/>
          </w:tcPr>
          <w:p w14:paraId="33A023CB" w14:textId="1E9DF910" w:rsidR="0086031E" w:rsidRPr="00556BC5" w:rsidRDefault="00E22394" w:rsidP="0040682C">
            <w:pPr>
              <w:pStyle w:val="Nessunaspaziatura"/>
              <w:rPr>
                <w:rFonts w:ascii="Calibri" w:hAnsi="Calibri" w:cs="Calibri"/>
                <w:lang w:val="ro-RO"/>
              </w:rPr>
            </w:pPr>
            <w:r w:rsidRPr="00556BC5">
              <w:rPr>
                <w:rFonts w:ascii="Calibri" w:hAnsi="Calibri" w:cs="Calibri"/>
                <w:lang w:val="ro-RO"/>
              </w:rPr>
              <w:t>Titlu</w:t>
            </w:r>
          </w:p>
        </w:tc>
        <w:tc>
          <w:tcPr>
            <w:tcW w:w="7461" w:type="dxa"/>
            <w:gridSpan w:val="2"/>
          </w:tcPr>
          <w:p w14:paraId="2439C7F4" w14:textId="77777777" w:rsidR="008213EF" w:rsidRPr="00556BC5" w:rsidRDefault="008213EF" w:rsidP="008213EF">
            <w:pPr>
              <w:pStyle w:val="Nessunaspaziatura"/>
              <w:rPr>
                <w:rFonts w:ascii="Calibri" w:hAnsi="Calibri" w:cs="Calibri"/>
                <w:lang w:val="ro-RO"/>
              </w:rPr>
            </w:pPr>
            <w:r w:rsidRPr="00556BC5">
              <w:rPr>
                <w:rFonts w:ascii="Calibri" w:hAnsi="Calibri" w:cs="Calibri"/>
                <w:lang w:val="ro-RO"/>
              </w:rPr>
              <w:t xml:space="preserve">Management de proiect pentru telecommuteri: </w:t>
            </w:r>
          </w:p>
          <w:p w14:paraId="2189F5B2" w14:textId="57B8ADC3" w:rsidR="0086031E" w:rsidRPr="00556BC5" w:rsidRDefault="008213EF" w:rsidP="008213EF">
            <w:pPr>
              <w:pStyle w:val="Nessunaspaziatura"/>
              <w:rPr>
                <w:rFonts w:ascii="Calibri" w:hAnsi="Calibri" w:cs="Calibri"/>
                <w:lang w:val="ro-RO"/>
              </w:rPr>
            </w:pPr>
            <w:r w:rsidRPr="00556BC5">
              <w:rPr>
                <w:rFonts w:ascii="Calibri" w:hAnsi="Calibri" w:cs="Calibri"/>
                <w:lang w:val="ro-RO"/>
              </w:rPr>
              <w:t>Exploatarea bunelor practici din cadrul DigComp</w:t>
            </w:r>
          </w:p>
        </w:tc>
      </w:tr>
      <w:tr w:rsidR="002F2D67" w:rsidRPr="00556BC5" w14:paraId="128E7937" w14:textId="77777777" w:rsidTr="00325298">
        <w:tc>
          <w:tcPr>
            <w:tcW w:w="1839" w:type="dxa"/>
            <w:shd w:val="clear" w:color="auto" w:fill="FF7619"/>
            <w:vAlign w:val="center"/>
          </w:tcPr>
          <w:p w14:paraId="4B428EB5" w14:textId="1D1F9372" w:rsidR="0086031E" w:rsidRPr="00556BC5" w:rsidRDefault="00E22394" w:rsidP="0040682C">
            <w:pPr>
              <w:pStyle w:val="Nessunaspaziatura"/>
              <w:rPr>
                <w:rFonts w:ascii="Calibri" w:hAnsi="Calibri" w:cs="Calibri"/>
                <w:lang w:val="ro-RO"/>
              </w:rPr>
            </w:pPr>
            <w:r w:rsidRPr="00556BC5">
              <w:rPr>
                <w:rFonts w:ascii="Calibri" w:hAnsi="Calibri" w:cs="Calibri"/>
                <w:lang w:val="ro-RO"/>
              </w:rPr>
              <w:t>Cuvinte cheie</w:t>
            </w:r>
            <w:r w:rsidR="0086031E" w:rsidRPr="00556BC5">
              <w:rPr>
                <w:rFonts w:ascii="Calibri" w:hAnsi="Calibri" w:cs="Calibri"/>
                <w:lang w:val="ro-RO"/>
              </w:rPr>
              <w:t xml:space="preserve"> (meta tag)</w:t>
            </w:r>
          </w:p>
        </w:tc>
        <w:tc>
          <w:tcPr>
            <w:tcW w:w="7461" w:type="dxa"/>
            <w:gridSpan w:val="2"/>
          </w:tcPr>
          <w:p w14:paraId="536987E0" w14:textId="38E50934" w:rsidR="0086031E" w:rsidRPr="00556BC5" w:rsidRDefault="0040682C" w:rsidP="0040682C">
            <w:pPr>
              <w:pStyle w:val="Nessunaspaziatura"/>
              <w:rPr>
                <w:rFonts w:ascii="Calibri" w:hAnsi="Calibri" w:cs="Calibri"/>
                <w:lang w:val="ro-RO"/>
              </w:rPr>
            </w:pPr>
            <w:r w:rsidRPr="00556BC5">
              <w:rPr>
                <w:rFonts w:ascii="Calibri" w:hAnsi="Calibri" w:cs="Calibri"/>
                <w:lang w:val="ro-RO"/>
              </w:rPr>
              <w:t xml:space="preserve">DigComp, </w:t>
            </w:r>
            <w:r w:rsidR="008213EF" w:rsidRPr="00556BC5">
              <w:rPr>
                <w:rFonts w:ascii="Calibri" w:hAnsi="Calibri" w:cs="Calibri"/>
                <w:lang w:val="ro-RO"/>
              </w:rPr>
              <w:t>competențe TIC</w:t>
            </w:r>
            <w:r w:rsidRPr="00556BC5">
              <w:rPr>
                <w:rFonts w:ascii="Calibri" w:hAnsi="Calibri" w:cs="Calibri"/>
                <w:lang w:val="ro-RO"/>
              </w:rPr>
              <w:t xml:space="preserve">, </w:t>
            </w:r>
            <w:r w:rsidR="008213EF" w:rsidRPr="00556BC5">
              <w:rPr>
                <w:rFonts w:ascii="Calibri" w:hAnsi="Calibri" w:cs="Calibri"/>
                <w:lang w:val="ro-RO"/>
              </w:rPr>
              <w:t>alfabetizare TIC</w:t>
            </w:r>
            <w:r w:rsidRPr="00556BC5">
              <w:rPr>
                <w:rFonts w:ascii="Calibri" w:hAnsi="Calibri" w:cs="Calibri"/>
                <w:lang w:val="ro-RO"/>
              </w:rPr>
              <w:t xml:space="preserve">, telecommuting, </w:t>
            </w:r>
            <w:r w:rsidR="008213EF" w:rsidRPr="00556BC5">
              <w:rPr>
                <w:rFonts w:ascii="Calibri" w:hAnsi="Calibri" w:cs="Calibri"/>
                <w:lang w:val="ro-RO"/>
              </w:rPr>
              <w:t xml:space="preserve">munca </w:t>
            </w:r>
            <w:r w:rsidRPr="00556BC5">
              <w:rPr>
                <w:rFonts w:ascii="Calibri" w:hAnsi="Calibri" w:cs="Calibri"/>
                <w:lang w:val="ro-RO"/>
              </w:rPr>
              <w:t>smart, res</w:t>
            </w:r>
            <w:r w:rsidR="008213EF" w:rsidRPr="00556BC5">
              <w:rPr>
                <w:rFonts w:ascii="Calibri" w:hAnsi="Calibri" w:cs="Calibri"/>
                <w:lang w:val="ro-RO"/>
              </w:rPr>
              <w:t>urse</w:t>
            </w:r>
          </w:p>
        </w:tc>
      </w:tr>
      <w:tr w:rsidR="002F2D67" w:rsidRPr="00556BC5" w14:paraId="06920ADD" w14:textId="77777777" w:rsidTr="00325298">
        <w:tc>
          <w:tcPr>
            <w:tcW w:w="1839" w:type="dxa"/>
            <w:shd w:val="clear" w:color="auto" w:fill="FF7619"/>
            <w:vAlign w:val="center"/>
          </w:tcPr>
          <w:p w14:paraId="7ECCE87A" w14:textId="2C63EDE2" w:rsidR="0086031E" w:rsidRPr="00556BC5" w:rsidRDefault="00E22394" w:rsidP="0040682C">
            <w:pPr>
              <w:pStyle w:val="Nessunaspaziatura"/>
              <w:rPr>
                <w:rFonts w:ascii="Calibri" w:hAnsi="Calibri" w:cs="Calibri"/>
                <w:lang w:val="ro-RO"/>
              </w:rPr>
            </w:pPr>
            <w:r w:rsidRPr="00556BC5">
              <w:rPr>
                <w:rFonts w:ascii="Calibri" w:hAnsi="Calibri" w:cs="Calibri"/>
                <w:lang w:val="ro-RO"/>
              </w:rPr>
              <w:t xml:space="preserve">Furnizat de </w:t>
            </w:r>
          </w:p>
        </w:tc>
        <w:tc>
          <w:tcPr>
            <w:tcW w:w="7461" w:type="dxa"/>
            <w:gridSpan w:val="2"/>
          </w:tcPr>
          <w:p w14:paraId="15FF84B0" w14:textId="0DA6BD2A" w:rsidR="0086031E" w:rsidRPr="00556BC5" w:rsidRDefault="0040682C" w:rsidP="0040682C">
            <w:pPr>
              <w:pStyle w:val="Nessunaspaziatura"/>
              <w:rPr>
                <w:rFonts w:ascii="Calibri" w:hAnsi="Calibri" w:cs="Calibri"/>
                <w:lang w:val="ro-RO"/>
              </w:rPr>
            </w:pPr>
            <w:r w:rsidRPr="00556BC5">
              <w:rPr>
                <w:rFonts w:ascii="Calibri" w:hAnsi="Calibri" w:cs="Calibri"/>
                <w:lang w:val="ro-RO"/>
              </w:rPr>
              <w:t>IHF asbl</w:t>
            </w:r>
          </w:p>
        </w:tc>
      </w:tr>
      <w:tr w:rsidR="002F2D67" w:rsidRPr="00556BC5" w14:paraId="38E69A00" w14:textId="77777777" w:rsidTr="00325298">
        <w:tc>
          <w:tcPr>
            <w:tcW w:w="1839" w:type="dxa"/>
            <w:shd w:val="clear" w:color="auto" w:fill="FF7619"/>
            <w:vAlign w:val="center"/>
          </w:tcPr>
          <w:p w14:paraId="2BB7793B" w14:textId="069C556E" w:rsidR="0086031E" w:rsidRPr="00556BC5" w:rsidRDefault="00E22394" w:rsidP="0040682C">
            <w:pPr>
              <w:pStyle w:val="Nessunaspaziatura"/>
              <w:rPr>
                <w:rFonts w:ascii="Calibri" w:hAnsi="Calibri" w:cs="Calibri"/>
                <w:lang w:val="ro-RO"/>
              </w:rPr>
            </w:pPr>
            <w:r w:rsidRPr="00556BC5">
              <w:rPr>
                <w:rFonts w:ascii="Calibri" w:hAnsi="Calibri" w:cs="Calibri"/>
                <w:lang w:val="ro-RO"/>
              </w:rPr>
              <w:t>Limba</w:t>
            </w:r>
          </w:p>
        </w:tc>
        <w:tc>
          <w:tcPr>
            <w:tcW w:w="7461" w:type="dxa"/>
            <w:gridSpan w:val="2"/>
          </w:tcPr>
          <w:p w14:paraId="38B2A812" w14:textId="060EC332" w:rsidR="0086031E" w:rsidRPr="00556BC5" w:rsidRDefault="00F750C5" w:rsidP="0040682C">
            <w:pPr>
              <w:pStyle w:val="Nessunaspaziatura"/>
              <w:rPr>
                <w:rFonts w:ascii="Calibri" w:hAnsi="Calibri" w:cs="Calibri"/>
                <w:lang w:val="ro-RO"/>
              </w:rPr>
            </w:pPr>
            <w:r w:rsidRPr="00556BC5">
              <w:rPr>
                <w:rFonts w:ascii="Calibri" w:hAnsi="Calibri" w:cs="Calibri"/>
                <w:lang w:val="ro-RO"/>
              </w:rPr>
              <w:t>RO</w:t>
            </w:r>
          </w:p>
        </w:tc>
      </w:tr>
      <w:tr w:rsidR="003B3D00" w:rsidRPr="00556BC5" w14:paraId="65E868B4" w14:textId="77777777" w:rsidTr="00325298">
        <w:trPr>
          <w:trHeight w:val="390"/>
        </w:trPr>
        <w:tc>
          <w:tcPr>
            <w:tcW w:w="1839" w:type="dxa"/>
            <w:vMerge w:val="restart"/>
            <w:shd w:val="clear" w:color="auto" w:fill="FF7619"/>
            <w:vAlign w:val="center"/>
          </w:tcPr>
          <w:p w14:paraId="01AEB537" w14:textId="4F0C378D" w:rsidR="00F750C5" w:rsidRPr="00556BC5" w:rsidRDefault="00F750C5" w:rsidP="00F750C5">
            <w:pPr>
              <w:pStyle w:val="Nessunaspaziatura"/>
              <w:rPr>
                <w:rFonts w:ascii="Calibri" w:hAnsi="Calibri" w:cs="Calibri"/>
                <w:lang w:val="ro-RO"/>
              </w:rPr>
            </w:pPr>
            <w:r w:rsidRPr="00556BC5">
              <w:rPr>
                <w:rFonts w:ascii="Calibri" w:hAnsi="Calibri" w:cs="Calibri"/>
                <w:lang w:val="ro-RO"/>
              </w:rPr>
              <w:t>Aria</w:t>
            </w:r>
          </w:p>
        </w:tc>
        <w:tc>
          <w:tcPr>
            <w:tcW w:w="6686" w:type="dxa"/>
          </w:tcPr>
          <w:p w14:paraId="4452C946" w14:textId="2C70196E" w:rsidR="00F750C5" w:rsidRPr="00556BC5" w:rsidRDefault="00F750C5" w:rsidP="00F750C5">
            <w:pPr>
              <w:pStyle w:val="Nessunaspaziatura"/>
              <w:rPr>
                <w:rFonts w:ascii="Calibri" w:hAnsi="Calibri" w:cs="Calibri"/>
                <w:b/>
                <w:bCs/>
                <w:lang w:val="ro-RO"/>
              </w:rPr>
            </w:pPr>
            <w:r w:rsidRPr="00556BC5">
              <w:rPr>
                <w:rFonts w:ascii="Calibri" w:hAnsi="Calibri" w:cs="Calibri"/>
                <w:b/>
                <w:bCs/>
                <w:lang w:val="ro-RO"/>
              </w:rPr>
              <w:t>Comunicare digitală și online</w:t>
            </w:r>
          </w:p>
        </w:tc>
        <w:tc>
          <w:tcPr>
            <w:tcW w:w="775" w:type="dxa"/>
            <w:shd w:val="clear" w:color="auto" w:fill="FFFFFF" w:themeFill="background1"/>
          </w:tcPr>
          <w:p w14:paraId="266AAFD6" w14:textId="4A29C043" w:rsidR="00F750C5" w:rsidRPr="00556BC5" w:rsidRDefault="00F750C5" w:rsidP="00F750C5">
            <w:pPr>
              <w:pStyle w:val="Nessunaspaziatura"/>
              <w:rPr>
                <w:rFonts w:ascii="Calibri" w:hAnsi="Calibri" w:cs="Calibri"/>
                <w:lang w:val="ro-RO"/>
              </w:rPr>
            </w:pPr>
            <w:r w:rsidRPr="00556BC5">
              <w:rPr>
                <w:rFonts w:ascii="Calibri" w:hAnsi="Calibri" w:cs="Calibri"/>
                <w:lang w:val="ro-RO"/>
              </w:rPr>
              <w:t>X</w:t>
            </w:r>
          </w:p>
        </w:tc>
      </w:tr>
      <w:tr w:rsidR="003B3D00" w:rsidRPr="00556BC5" w14:paraId="01D37DAD" w14:textId="77777777" w:rsidTr="00325298">
        <w:trPr>
          <w:trHeight w:val="382"/>
        </w:trPr>
        <w:tc>
          <w:tcPr>
            <w:tcW w:w="1839" w:type="dxa"/>
            <w:vMerge/>
            <w:shd w:val="clear" w:color="auto" w:fill="FF7619"/>
            <w:vAlign w:val="center"/>
          </w:tcPr>
          <w:p w14:paraId="34B43962" w14:textId="77777777" w:rsidR="00F750C5" w:rsidRPr="00556BC5" w:rsidRDefault="00F750C5" w:rsidP="00F750C5">
            <w:pPr>
              <w:pStyle w:val="Nessunaspaziatura"/>
              <w:rPr>
                <w:rFonts w:ascii="Calibri" w:hAnsi="Calibri" w:cs="Calibri"/>
                <w:lang w:val="ro-RO"/>
              </w:rPr>
            </w:pPr>
          </w:p>
        </w:tc>
        <w:tc>
          <w:tcPr>
            <w:tcW w:w="6686" w:type="dxa"/>
          </w:tcPr>
          <w:p w14:paraId="11CB6E4A" w14:textId="1D03EAFC" w:rsidR="00F750C5" w:rsidRPr="00556BC5" w:rsidRDefault="00F750C5" w:rsidP="00F750C5">
            <w:pPr>
              <w:pStyle w:val="Nessunaspaziatura"/>
              <w:rPr>
                <w:rFonts w:ascii="Calibri" w:hAnsi="Calibri" w:cs="Calibri"/>
                <w:b/>
                <w:bCs/>
                <w:lang w:val="ro-RO"/>
              </w:rPr>
            </w:pPr>
            <w:r w:rsidRPr="00556BC5">
              <w:rPr>
                <w:rFonts w:ascii="Calibri" w:hAnsi="Calibri" w:cs="Calibri"/>
                <w:b/>
                <w:bCs/>
                <w:lang w:val="ro-RO"/>
              </w:rPr>
              <w:t>Implicarea echipei și angajaților de acasă</w:t>
            </w:r>
          </w:p>
        </w:tc>
        <w:tc>
          <w:tcPr>
            <w:tcW w:w="775" w:type="dxa"/>
            <w:shd w:val="clear" w:color="auto" w:fill="FFFFFF" w:themeFill="background1"/>
          </w:tcPr>
          <w:p w14:paraId="010A43B1" w14:textId="6A170FF1" w:rsidR="00F750C5" w:rsidRPr="00556BC5" w:rsidRDefault="00F750C5" w:rsidP="00F750C5">
            <w:pPr>
              <w:pStyle w:val="Nessunaspaziatura"/>
              <w:rPr>
                <w:rFonts w:ascii="Calibri" w:hAnsi="Calibri" w:cs="Calibri"/>
                <w:bCs/>
                <w:lang w:val="ro-RO"/>
              </w:rPr>
            </w:pPr>
          </w:p>
        </w:tc>
      </w:tr>
      <w:tr w:rsidR="003B3D00" w:rsidRPr="00744548" w14:paraId="0924C8EE" w14:textId="77777777" w:rsidTr="00325298">
        <w:trPr>
          <w:trHeight w:val="382"/>
        </w:trPr>
        <w:tc>
          <w:tcPr>
            <w:tcW w:w="1839" w:type="dxa"/>
            <w:vMerge/>
            <w:shd w:val="clear" w:color="auto" w:fill="FF7619"/>
            <w:vAlign w:val="center"/>
          </w:tcPr>
          <w:p w14:paraId="2988F4F2" w14:textId="77777777" w:rsidR="00F750C5" w:rsidRPr="00556BC5" w:rsidRDefault="00F750C5" w:rsidP="00F750C5">
            <w:pPr>
              <w:pStyle w:val="Nessunaspaziatura"/>
              <w:rPr>
                <w:rFonts w:ascii="Calibri" w:hAnsi="Calibri" w:cs="Calibri"/>
                <w:lang w:val="ro-RO"/>
              </w:rPr>
            </w:pPr>
          </w:p>
        </w:tc>
        <w:tc>
          <w:tcPr>
            <w:tcW w:w="6686" w:type="dxa"/>
          </w:tcPr>
          <w:p w14:paraId="0DB4BF2E" w14:textId="3C014B6E" w:rsidR="00F750C5" w:rsidRPr="00556BC5" w:rsidRDefault="00F750C5" w:rsidP="00F750C5">
            <w:pPr>
              <w:pStyle w:val="Nessunaspaziatura"/>
              <w:rPr>
                <w:rFonts w:ascii="Calibri" w:hAnsi="Calibri" w:cs="Calibri"/>
                <w:b/>
                <w:bCs/>
                <w:lang w:val="ro-RO"/>
              </w:rPr>
            </w:pPr>
            <w:r w:rsidRPr="00556BC5">
              <w:rPr>
                <w:rFonts w:ascii="Calibri" w:hAnsi="Calibri" w:cs="Calibri"/>
                <w:b/>
                <w:bCs/>
                <w:lang w:val="ro-RO"/>
              </w:rPr>
              <w:t>Echilibrul dintre viața profesională și cea privată</w:t>
            </w:r>
          </w:p>
        </w:tc>
        <w:tc>
          <w:tcPr>
            <w:tcW w:w="775" w:type="dxa"/>
            <w:shd w:val="clear" w:color="auto" w:fill="FFFFFF" w:themeFill="background1"/>
          </w:tcPr>
          <w:p w14:paraId="0629B581" w14:textId="237D01A4" w:rsidR="00F750C5" w:rsidRPr="00556BC5" w:rsidRDefault="00F750C5" w:rsidP="00F750C5">
            <w:pPr>
              <w:pStyle w:val="Nessunaspaziatura"/>
              <w:rPr>
                <w:rFonts w:ascii="Calibri" w:hAnsi="Calibri" w:cs="Calibri"/>
                <w:bCs/>
                <w:lang w:val="ro-RO"/>
              </w:rPr>
            </w:pPr>
          </w:p>
        </w:tc>
      </w:tr>
      <w:tr w:rsidR="003B3D00" w:rsidRPr="00556BC5" w14:paraId="75C26925" w14:textId="77777777" w:rsidTr="00325298">
        <w:trPr>
          <w:trHeight w:val="382"/>
        </w:trPr>
        <w:tc>
          <w:tcPr>
            <w:tcW w:w="1839" w:type="dxa"/>
            <w:vMerge/>
            <w:shd w:val="clear" w:color="auto" w:fill="FF7619"/>
            <w:vAlign w:val="center"/>
          </w:tcPr>
          <w:p w14:paraId="633D10FD" w14:textId="77777777" w:rsidR="00F750C5" w:rsidRPr="00556BC5" w:rsidRDefault="00F750C5" w:rsidP="00F750C5">
            <w:pPr>
              <w:pStyle w:val="Nessunaspaziatura"/>
              <w:rPr>
                <w:rFonts w:ascii="Calibri" w:hAnsi="Calibri" w:cs="Calibri"/>
                <w:lang w:val="ro-RO"/>
              </w:rPr>
            </w:pPr>
          </w:p>
        </w:tc>
        <w:tc>
          <w:tcPr>
            <w:tcW w:w="6686" w:type="dxa"/>
          </w:tcPr>
          <w:p w14:paraId="362779EB" w14:textId="54B7BAF2" w:rsidR="00F750C5" w:rsidRPr="00556BC5" w:rsidRDefault="00F750C5" w:rsidP="00F750C5">
            <w:pPr>
              <w:pStyle w:val="Nessunaspaziatura"/>
              <w:rPr>
                <w:rFonts w:ascii="Calibri" w:hAnsi="Calibri" w:cs="Calibri"/>
                <w:b/>
                <w:bCs/>
                <w:lang w:val="ro-RO"/>
              </w:rPr>
            </w:pPr>
            <w:r w:rsidRPr="00556BC5">
              <w:rPr>
                <w:rFonts w:ascii="Calibri" w:hAnsi="Calibri" w:cs="Calibri"/>
                <w:b/>
                <w:bCs/>
                <w:lang w:val="ro-RO"/>
              </w:rPr>
              <w:t>Bunăstarea personală</w:t>
            </w:r>
          </w:p>
        </w:tc>
        <w:tc>
          <w:tcPr>
            <w:tcW w:w="775" w:type="dxa"/>
            <w:shd w:val="clear" w:color="auto" w:fill="FFFFFF" w:themeFill="background1"/>
          </w:tcPr>
          <w:p w14:paraId="38C196C9" w14:textId="321DA3F3" w:rsidR="00F750C5" w:rsidRPr="00556BC5" w:rsidRDefault="00F750C5" w:rsidP="00F750C5">
            <w:pPr>
              <w:pStyle w:val="Nessunaspaziatura"/>
              <w:rPr>
                <w:rFonts w:ascii="Calibri" w:hAnsi="Calibri" w:cs="Calibri"/>
                <w:bCs/>
                <w:lang w:val="ro-RO"/>
              </w:rPr>
            </w:pPr>
          </w:p>
        </w:tc>
      </w:tr>
      <w:tr w:rsidR="003B3D00" w:rsidRPr="00556BC5" w14:paraId="7B9EF8A8" w14:textId="77777777" w:rsidTr="00325298">
        <w:trPr>
          <w:trHeight w:val="382"/>
        </w:trPr>
        <w:tc>
          <w:tcPr>
            <w:tcW w:w="1839" w:type="dxa"/>
            <w:vMerge/>
            <w:shd w:val="clear" w:color="auto" w:fill="FF7619"/>
            <w:vAlign w:val="center"/>
          </w:tcPr>
          <w:p w14:paraId="3E489F43" w14:textId="77777777" w:rsidR="00F750C5" w:rsidRPr="00556BC5" w:rsidRDefault="00F750C5" w:rsidP="00F750C5">
            <w:pPr>
              <w:pStyle w:val="Nessunaspaziatura"/>
              <w:rPr>
                <w:rFonts w:ascii="Calibri" w:hAnsi="Calibri" w:cs="Calibri"/>
                <w:lang w:val="ro-RO"/>
              </w:rPr>
            </w:pPr>
          </w:p>
        </w:tc>
        <w:tc>
          <w:tcPr>
            <w:tcW w:w="6686" w:type="dxa"/>
          </w:tcPr>
          <w:p w14:paraId="6B3A2EAD" w14:textId="38774788" w:rsidR="00F750C5" w:rsidRPr="00556BC5" w:rsidRDefault="00F750C5" w:rsidP="00F750C5">
            <w:pPr>
              <w:pStyle w:val="Nessunaspaziatura"/>
              <w:rPr>
                <w:rFonts w:ascii="Calibri" w:hAnsi="Calibri" w:cs="Calibri"/>
                <w:b/>
                <w:bCs/>
                <w:lang w:val="ro-RO"/>
              </w:rPr>
            </w:pPr>
            <w:r w:rsidRPr="00556BC5">
              <w:rPr>
                <w:rFonts w:ascii="Calibri" w:hAnsi="Calibri" w:cs="Calibri"/>
                <w:b/>
                <w:bCs/>
                <w:lang w:val="ro-RO"/>
              </w:rPr>
              <w:t>“Cum îmbunătățim productivitatea echipei lucrând de acasă?”</w:t>
            </w:r>
          </w:p>
        </w:tc>
        <w:tc>
          <w:tcPr>
            <w:tcW w:w="775" w:type="dxa"/>
            <w:shd w:val="clear" w:color="auto" w:fill="FFFFFF" w:themeFill="background1"/>
          </w:tcPr>
          <w:p w14:paraId="031299B2" w14:textId="4269ADB7" w:rsidR="00F750C5" w:rsidRPr="00556BC5" w:rsidRDefault="00F750C5" w:rsidP="00F750C5">
            <w:pPr>
              <w:pStyle w:val="Nessunaspaziatura"/>
              <w:rPr>
                <w:rFonts w:ascii="Calibri" w:hAnsi="Calibri" w:cs="Calibri"/>
                <w:bCs/>
                <w:lang w:val="ro-RO"/>
              </w:rPr>
            </w:pPr>
          </w:p>
        </w:tc>
      </w:tr>
      <w:tr w:rsidR="003B3D00" w:rsidRPr="00556BC5" w14:paraId="4AED5721" w14:textId="77777777" w:rsidTr="00325298">
        <w:trPr>
          <w:trHeight w:val="382"/>
        </w:trPr>
        <w:tc>
          <w:tcPr>
            <w:tcW w:w="1839" w:type="dxa"/>
            <w:vMerge/>
            <w:shd w:val="clear" w:color="auto" w:fill="FF7619"/>
            <w:vAlign w:val="center"/>
          </w:tcPr>
          <w:p w14:paraId="1CB651AD" w14:textId="77777777" w:rsidR="00F750C5" w:rsidRPr="00556BC5" w:rsidRDefault="00F750C5" w:rsidP="00F750C5">
            <w:pPr>
              <w:pStyle w:val="Nessunaspaziatura"/>
              <w:rPr>
                <w:rFonts w:ascii="Calibri" w:hAnsi="Calibri" w:cs="Calibri"/>
                <w:lang w:val="ro-RO"/>
              </w:rPr>
            </w:pPr>
          </w:p>
        </w:tc>
        <w:tc>
          <w:tcPr>
            <w:tcW w:w="6686" w:type="dxa"/>
          </w:tcPr>
          <w:p w14:paraId="4810AA7F" w14:textId="4161630D" w:rsidR="00F750C5" w:rsidRPr="00556BC5" w:rsidRDefault="00F750C5" w:rsidP="00F750C5">
            <w:pPr>
              <w:pStyle w:val="Nessunaspaziatura"/>
              <w:rPr>
                <w:rFonts w:ascii="Calibri" w:hAnsi="Calibri" w:cs="Calibri"/>
                <w:b/>
                <w:bCs/>
                <w:lang w:val="ro-RO"/>
              </w:rPr>
            </w:pPr>
            <w:r w:rsidRPr="00556BC5">
              <w:rPr>
                <w:rFonts w:ascii="Calibri" w:hAnsi="Calibri" w:cs="Calibri"/>
                <w:b/>
                <w:bCs/>
                <w:lang w:val="ro-RO"/>
              </w:rPr>
              <w:t>Management de proiect de la distanță</w:t>
            </w:r>
          </w:p>
        </w:tc>
        <w:tc>
          <w:tcPr>
            <w:tcW w:w="775" w:type="dxa"/>
            <w:shd w:val="clear" w:color="auto" w:fill="FFFFFF" w:themeFill="background1"/>
          </w:tcPr>
          <w:p w14:paraId="19682202" w14:textId="0F97A7E5" w:rsidR="00F750C5" w:rsidRPr="00556BC5" w:rsidRDefault="00F750C5" w:rsidP="00F750C5">
            <w:pPr>
              <w:pStyle w:val="Nessunaspaziatura"/>
              <w:rPr>
                <w:rFonts w:ascii="Calibri" w:hAnsi="Calibri" w:cs="Calibri"/>
                <w:bCs/>
                <w:lang w:val="ro-RO"/>
              </w:rPr>
            </w:pPr>
          </w:p>
        </w:tc>
      </w:tr>
      <w:tr w:rsidR="003B3D00" w:rsidRPr="00556BC5" w14:paraId="7CEBC64D" w14:textId="77777777" w:rsidTr="00325298">
        <w:trPr>
          <w:trHeight w:val="382"/>
        </w:trPr>
        <w:tc>
          <w:tcPr>
            <w:tcW w:w="1839" w:type="dxa"/>
            <w:vMerge/>
            <w:shd w:val="clear" w:color="auto" w:fill="FF7619"/>
            <w:vAlign w:val="center"/>
          </w:tcPr>
          <w:p w14:paraId="0E3473DE" w14:textId="77777777" w:rsidR="00F750C5" w:rsidRPr="00556BC5" w:rsidRDefault="00F750C5" w:rsidP="00F750C5">
            <w:pPr>
              <w:pStyle w:val="Nessunaspaziatura"/>
              <w:rPr>
                <w:rFonts w:ascii="Calibri" w:hAnsi="Calibri" w:cs="Calibri"/>
                <w:lang w:val="ro-RO"/>
              </w:rPr>
            </w:pPr>
          </w:p>
        </w:tc>
        <w:tc>
          <w:tcPr>
            <w:tcW w:w="6686" w:type="dxa"/>
          </w:tcPr>
          <w:p w14:paraId="2BB310C9" w14:textId="3C5AC5D6" w:rsidR="00F750C5" w:rsidRPr="00556BC5" w:rsidRDefault="00F750C5" w:rsidP="00F750C5">
            <w:pPr>
              <w:pStyle w:val="Nessunaspaziatura"/>
              <w:rPr>
                <w:rFonts w:ascii="Calibri" w:hAnsi="Calibri" w:cs="Calibri"/>
                <w:b/>
                <w:bCs/>
                <w:lang w:val="ro-RO"/>
              </w:rPr>
            </w:pPr>
            <w:r w:rsidRPr="00556BC5">
              <w:rPr>
                <w:rFonts w:ascii="Calibri" w:hAnsi="Calibri" w:cs="Calibri"/>
                <w:b/>
                <w:bCs/>
                <w:lang w:val="ro-RO"/>
              </w:rPr>
              <w:t>Management Agile după obiective</w:t>
            </w:r>
          </w:p>
        </w:tc>
        <w:tc>
          <w:tcPr>
            <w:tcW w:w="775" w:type="dxa"/>
            <w:shd w:val="clear" w:color="auto" w:fill="FFFFFF" w:themeFill="background1"/>
          </w:tcPr>
          <w:p w14:paraId="0D4DCE30" w14:textId="6FA518BD" w:rsidR="00F750C5" w:rsidRPr="00556BC5" w:rsidRDefault="00F750C5" w:rsidP="00F750C5">
            <w:pPr>
              <w:pStyle w:val="Nessunaspaziatura"/>
              <w:rPr>
                <w:rFonts w:ascii="Calibri" w:hAnsi="Calibri" w:cs="Calibri"/>
                <w:bCs/>
                <w:lang w:val="ro-RO"/>
              </w:rPr>
            </w:pPr>
          </w:p>
        </w:tc>
      </w:tr>
      <w:tr w:rsidR="003B3D00" w:rsidRPr="00556BC5" w14:paraId="6D0210CE" w14:textId="77777777" w:rsidTr="00325298">
        <w:trPr>
          <w:trHeight w:val="382"/>
        </w:trPr>
        <w:tc>
          <w:tcPr>
            <w:tcW w:w="1839" w:type="dxa"/>
            <w:vMerge/>
            <w:shd w:val="clear" w:color="auto" w:fill="FF7619"/>
            <w:vAlign w:val="center"/>
          </w:tcPr>
          <w:p w14:paraId="7C236105" w14:textId="77777777" w:rsidR="00F750C5" w:rsidRPr="00556BC5" w:rsidRDefault="00F750C5" w:rsidP="00F750C5">
            <w:pPr>
              <w:pStyle w:val="Nessunaspaziatura"/>
              <w:rPr>
                <w:rFonts w:ascii="Calibri" w:hAnsi="Calibri" w:cs="Calibri"/>
                <w:lang w:val="ro-RO"/>
              </w:rPr>
            </w:pPr>
          </w:p>
        </w:tc>
        <w:tc>
          <w:tcPr>
            <w:tcW w:w="6686" w:type="dxa"/>
          </w:tcPr>
          <w:p w14:paraId="64D58D92" w14:textId="05AAA1B6" w:rsidR="00F750C5" w:rsidRPr="00556BC5" w:rsidRDefault="00F750C5" w:rsidP="00F750C5">
            <w:pPr>
              <w:pStyle w:val="Nessunaspaziatura"/>
              <w:rPr>
                <w:rFonts w:ascii="Calibri" w:hAnsi="Calibri" w:cs="Calibri"/>
                <w:b/>
                <w:bCs/>
                <w:lang w:val="ro-RO"/>
              </w:rPr>
            </w:pPr>
            <w:r w:rsidRPr="00556BC5">
              <w:rPr>
                <w:rFonts w:ascii="Calibri" w:hAnsi="Calibri" w:cs="Calibri"/>
                <w:b/>
                <w:bCs/>
                <w:lang w:val="ro-RO"/>
              </w:rPr>
              <w:t>Auto-eficacitate smart</w:t>
            </w:r>
          </w:p>
        </w:tc>
        <w:tc>
          <w:tcPr>
            <w:tcW w:w="775" w:type="dxa"/>
            <w:shd w:val="clear" w:color="auto" w:fill="FFFFFF" w:themeFill="background1"/>
          </w:tcPr>
          <w:p w14:paraId="744DF021" w14:textId="060E1202" w:rsidR="00F750C5" w:rsidRPr="00556BC5" w:rsidRDefault="00F750C5" w:rsidP="00F750C5">
            <w:pPr>
              <w:pStyle w:val="Nessunaspaziatura"/>
              <w:rPr>
                <w:rFonts w:ascii="Calibri" w:hAnsi="Calibri" w:cs="Calibri"/>
                <w:bCs/>
                <w:lang w:val="ro-RO"/>
              </w:rPr>
            </w:pPr>
          </w:p>
        </w:tc>
      </w:tr>
      <w:tr w:rsidR="003B3D00" w:rsidRPr="00744548" w14:paraId="0D71C948" w14:textId="77777777" w:rsidTr="00325298">
        <w:trPr>
          <w:trHeight w:val="382"/>
        </w:trPr>
        <w:tc>
          <w:tcPr>
            <w:tcW w:w="1839" w:type="dxa"/>
            <w:vMerge/>
            <w:shd w:val="clear" w:color="auto" w:fill="FF7619"/>
            <w:vAlign w:val="center"/>
          </w:tcPr>
          <w:p w14:paraId="034BA18E" w14:textId="77777777" w:rsidR="00F750C5" w:rsidRPr="00556BC5" w:rsidRDefault="00F750C5" w:rsidP="00F750C5">
            <w:pPr>
              <w:pStyle w:val="Nessunaspaziatura"/>
              <w:rPr>
                <w:rFonts w:ascii="Calibri" w:hAnsi="Calibri" w:cs="Calibri"/>
                <w:lang w:val="ro-RO"/>
              </w:rPr>
            </w:pPr>
          </w:p>
        </w:tc>
        <w:tc>
          <w:tcPr>
            <w:tcW w:w="6686" w:type="dxa"/>
          </w:tcPr>
          <w:p w14:paraId="17CBF1F5" w14:textId="739C9510" w:rsidR="00F750C5" w:rsidRPr="00556BC5" w:rsidRDefault="00F750C5" w:rsidP="00F750C5">
            <w:pPr>
              <w:pStyle w:val="Nessunaspaziatura"/>
              <w:rPr>
                <w:rFonts w:ascii="Calibri" w:hAnsi="Calibri" w:cs="Calibri"/>
                <w:b/>
                <w:bCs/>
                <w:lang w:val="ro-RO"/>
              </w:rPr>
            </w:pPr>
            <w:r w:rsidRPr="00556BC5">
              <w:rPr>
                <w:rFonts w:ascii="Calibri" w:hAnsi="Calibri" w:cs="Calibri"/>
                <w:b/>
                <w:bCs/>
                <w:lang w:val="ro-RO"/>
              </w:rPr>
              <w:t>Leadership și motivație în era muncii inteligente</w:t>
            </w:r>
          </w:p>
        </w:tc>
        <w:tc>
          <w:tcPr>
            <w:tcW w:w="775" w:type="dxa"/>
            <w:shd w:val="clear" w:color="auto" w:fill="FFFFFF" w:themeFill="background1"/>
          </w:tcPr>
          <w:p w14:paraId="07817BA9" w14:textId="0C0ADCF9" w:rsidR="00F750C5" w:rsidRPr="00556BC5" w:rsidRDefault="00F750C5" w:rsidP="00F750C5">
            <w:pPr>
              <w:pStyle w:val="Nessunaspaziatura"/>
              <w:rPr>
                <w:rFonts w:ascii="Calibri" w:hAnsi="Calibri" w:cs="Calibri"/>
                <w:bCs/>
                <w:lang w:val="ro-RO"/>
              </w:rPr>
            </w:pPr>
          </w:p>
        </w:tc>
      </w:tr>
      <w:tr w:rsidR="003B3D00" w:rsidRPr="00556BC5" w14:paraId="5126B09D" w14:textId="77777777" w:rsidTr="00325298">
        <w:trPr>
          <w:trHeight w:val="382"/>
        </w:trPr>
        <w:tc>
          <w:tcPr>
            <w:tcW w:w="1839" w:type="dxa"/>
            <w:vMerge/>
            <w:shd w:val="clear" w:color="auto" w:fill="FF7619"/>
            <w:vAlign w:val="center"/>
          </w:tcPr>
          <w:p w14:paraId="6143932E" w14:textId="77777777" w:rsidR="00F750C5" w:rsidRPr="00556BC5" w:rsidRDefault="00F750C5" w:rsidP="00F750C5">
            <w:pPr>
              <w:pStyle w:val="Nessunaspaziatura"/>
              <w:rPr>
                <w:rFonts w:ascii="Calibri" w:hAnsi="Calibri" w:cs="Calibri"/>
                <w:lang w:val="ro-RO"/>
              </w:rPr>
            </w:pPr>
          </w:p>
        </w:tc>
        <w:tc>
          <w:tcPr>
            <w:tcW w:w="6686" w:type="dxa"/>
          </w:tcPr>
          <w:p w14:paraId="0D157A8B" w14:textId="445C6EF5" w:rsidR="00F750C5" w:rsidRPr="00556BC5" w:rsidRDefault="00F750C5" w:rsidP="00F750C5">
            <w:pPr>
              <w:pStyle w:val="Nessunaspaziatura"/>
              <w:rPr>
                <w:rFonts w:ascii="Calibri" w:hAnsi="Calibri" w:cs="Calibri"/>
                <w:b/>
                <w:bCs/>
                <w:lang w:val="ro-RO"/>
              </w:rPr>
            </w:pPr>
            <w:r w:rsidRPr="00556BC5">
              <w:rPr>
                <w:rFonts w:ascii="Calibri" w:hAnsi="Calibri" w:cs="Calibri"/>
                <w:b/>
                <w:bCs/>
                <w:lang w:val="ro-RO"/>
              </w:rPr>
              <w:t>Telemunca: o selecție de instrumente digitale pentru managementul afacerii</w:t>
            </w:r>
          </w:p>
        </w:tc>
        <w:tc>
          <w:tcPr>
            <w:tcW w:w="775" w:type="dxa"/>
            <w:shd w:val="clear" w:color="auto" w:fill="FFFFFF" w:themeFill="background1"/>
          </w:tcPr>
          <w:p w14:paraId="787239F7" w14:textId="52B88D67" w:rsidR="00F750C5" w:rsidRPr="00556BC5" w:rsidRDefault="00F750C5" w:rsidP="00F750C5">
            <w:pPr>
              <w:pStyle w:val="Nessunaspaziatura"/>
              <w:rPr>
                <w:rFonts w:ascii="Calibri" w:hAnsi="Calibri" w:cs="Calibri"/>
                <w:bCs/>
                <w:lang w:val="ro-RO"/>
              </w:rPr>
            </w:pPr>
          </w:p>
        </w:tc>
      </w:tr>
      <w:tr w:rsidR="0086031E" w:rsidRPr="00744548" w14:paraId="42D09DBC" w14:textId="77777777" w:rsidTr="00325298">
        <w:tc>
          <w:tcPr>
            <w:tcW w:w="9300" w:type="dxa"/>
            <w:gridSpan w:val="3"/>
            <w:shd w:val="clear" w:color="auto" w:fill="FF7619"/>
            <w:vAlign w:val="center"/>
          </w:tcPr>
          <w:p w14:paraId="1420A117" w14:textId="79185273" w:rsidR="0086031E" w:rsidRPr="00556BC5" w:rsidRDefault="00E22394" w:rsidP="0040682C">
            <w:pPr>
              <w:pStyle w:val="Nessunaspaziatura"/>
              <w:rPr>
                <w:rFonts w:ascii="Calibri" w:hAnsi="Calibri" w:cs="Calibri"/>
                <w:lang w:val="ro-RO"/>
              </w:rPr>
            </w:pPr>
            <w:r w:rsidRPr="00556BC5">
              <w:rPr>
                <w:rFonts w:ascii="Calibri" w:hAnsi="Calibri" w:cs="Calibri"/>
                <w:lang w:val="ro-RO"/>
              </w:rPr>
              <w:t>Scopuri/ Obiective/ Rezultate ale învățării</w:t>
            </w:r>
          </w:p>
        </w:tc>
      </w:tr>
      <w:tr w:rsidR="0086031E" w:rsidRPr="00744548" w14:paraId="74C083F8" w14:textId="77777777" w:rsidTr="00325298">
        <w:trPr>
          <w:trHeight w:val="782"/>
        </w:trPr>
        <w:tc>
          <w:tcPr>
            <w:tcW w:w="9300" w:type="dxa"/>
            <w:gridSpan w:val="3"/>
          </w:tcPr>
          <w:p w14:paraId="2F12868C" w14:textId="28AFB7A7" w:rsidR="0086031E" w:rsidRPr="00556BC5" w:rsidRDefault="00F750C5" w:rsidP="0040682C">
            <w:pPr>
              <w:pStyle w:val="Nessunaspaziatura"/>
              <w:jc w:val="both"/>
              <w:rPr>
                <w:rFonts w:ascii="Calibri" w:hAnsi="Calibri" w:cs="Calibri"/>
                <w:lang w:val="ro-RO"/>
              </w:rPr>
            </w:pPr>
            <w:r w:rsidRPr="00556BC5">
              <w:rPr>
                <w:rFonts w:ascii="Calibri" w:hAnsi="Calibri" w:cs="Calibri"/>
                <w:lang w:val="ro-RO"/>
              </w:rPr>
              <w:t>Obiectivul acestui modul de formare este de a introduce cititorii în cadrul oficial al UE pentru formare și educație privind competențele digitale. Lucrătorii ”smart” pot utiliza DigComp pentru a identifica domenii de formare de interes pentru perfecționarea competențelo în ceea ce privește alfabetizarea digitală și lucrul instrumentelor IT.</w:t>
            </w:r>
          </w:p>
        </w:tc>
      </w:tr>
      <w:tr w:rsidR="0086031E" w:rsidRPr="00556BC5" w14:paraId="59A8D46A" w14:textId="77777777" w:rsidTr="00325298">
        <w:tc>
          <w:tcPr>
            <w:tcW w:w="9300" w:type="dxa"/>
            <w:gridSpan w:val="3"/>
            <w:shd w:val="clear" w:color="auto" w:fill="FF6600"/>
          </w:tcPr>
          <w:p w14:paraId="76B35AA1" w14:textId="78810605" w:rsidR="0086031E" w:rsidRPr="00556BC5" w:rsidRDefault="00E22394" w:rsidP="0040682C">
            <w:pPr>
              <w:pStyle w:val="Nessunaspaziatura"/>
              <w:rPr>
                <w:rFonts w:ascii="Calibri" w:hAnsi="Calibri" w:cs="Calibri"/>
                <w:lang w:val="ro-RO"/>
              </w:rPr>
            </w:pPr>
            <w:r w:rsidRPr="00556BC5">
              <w:rPr>
                <w:rFonts w:ascii="Calibri" w:hAnsi="Calibri" w:cs="Calibri"/>
                <w:color w:val="FFFFFF"/>
                <w:lang w:val="ro-RO"/>
              </w:rPr>
              <w:t>Descriere</w:t>
            </w:r>
          </w:p>
        </w:tc>
      </w:tr>
      <w:tr w:rsidR="0086031E" w:rsidRPr="00744548" w14:paraId="175EA981" w14:textId="77777777" w:rsidTr="00325298">
        <w:trPr>
          <w:trHeight w:val="1978"/>
        </w:trPr>
        <w:tc>
          <w:tcPr>
            <w:tcW w:w="9300" w:type="dxa"/>
            <w:gridSpan w:val="3"/>
          </w:tcPr>
          <w:p w14:paraId="125FA3A9" w14:textId="77777777" w:rsidR="008213EF" w:rsidRPr="00556BC5" w:rsidRDefault="008213EF" w:rsidP="008213EF">
            <w:pPr>
              <w:pStyle w:val="Nessunaspaziatura"/>
              <w:rPr>
                <w:rFonts w:ascii="Calibri" w:hAnsi="Calibri" w:cs="Calibri"/>
                <w:lang w:val="ro-RO"/>
              </w:rPr>
            </w:pPr>
            <w:r w:rsidRPr="00556BC5">
              <w:rPr>
                <w:rFonts w:ascii="Calibri" w:hAnsi="Calibri" w:cs="Calibri"/>
                <w:lang w:val="ro-RO"/>
              </w:rPr>
              <w:t>În 2013, Comisia Europeană a publicat Cadrul european al competențelor digitale pentru cetățeni (alias DigComp): un instrument conceput ca un model de predare și formare pentru a capacita și a consolida abilitățile și competențele digitale ale cetățenilor UE în ceea ce privește sistemele IT.</w:t>
            </w:r>
          </w:p>
          <w:p w14:paraId="6E56EA12" w14:textId="7A163507" w:rsidR="0086031E" w:rsidRPr="00556BC5" w:rsidRDefault="008213EF" w:rsidP="008213EF">
            <w:pPr>
              <w:pStyle w:val="Nessunaspaziatura"/>
              <w:rPr>
                <w:rFonts w:ascii="Calibri" w:hAnsi="Calibri" w:cs="Calibri"/>
                <w:lang w:val="ro-RO"/>
              </w:rPr>
            </w:pPr>
            <w:r w:rsidRPr="00556BC5">
              <w:rPr>
                <w:rFonts w:ascii="Calibri" w:hAnsi="Calibri" w:cs="Calibri"/>
                <w:lang w:val="ro-RO"/>
              </w:rPr>
              <w:br/>
              <w:t>În anii care au urmat publicării sale, cadrul a înregistrat un succes incredibil în rândul statelor membre și a fost invocat ca un instrument foarte robust pentru a concepe conținutul și structura programului național și transnațional de formare, cu accent pe multe medii operaționale diferite (și anume, educație și formare, sectorul privat și ocuparea forței de muncă).</w:t>
            </w:r>
          </w:p>
        </w:tc>
      </w:tr>
      <w:tr w:rsidR="0086031E" w:rsidRPr="00556BC5" w14:paraId="28649ECA" w14:textId="77777777" w:rsidTr="00325298">
        <w:tc>
          <w:tcPr>
            <w:tcW w:w="9300" w:type="dxa"/>
            <w:gridSpan w:val="3"/>
            <w:shd w:val="clear" w:color="auto" w:fill="FF6600"/>
          </w:tcPr>
          <w:p w14:paraId="0D239054" w14:textId="6132E78F" w:rsidR="0086031E" w:rsidRPr="00556BC5" w:rsidRDefault="00E22394" w:rsidP="0040682C">
            <w:pPr>
              <w:pStyle w:val="Nessunaspaziatura"/>
              <w:rPr>
                <w:rFonts w:ascii="Calibri" w:hAnsi="Calibri" w:cs="Calibri"/>
                <w:lang w:val="ro-RO"/>
              </w:rPr>
            </w:pPr>
            <w:r w:rsidRPr="00556BC5">
              <w:rPr>
                <w:rFonts w:ascii="Calibri" w:hAnsi="Calibri" w:cs="Calibri"/>
                <w:color w:val="FFFFFF"/>
                <w:lang w:val="ro-RO"/>
              </w:rPr>
              <w:t>Conținuturi – 3 nivele</w:t>
            </w:r>
          </w:p>
        </w:tc>
      </w:tr>
      <w:tr w:rsidR="0086031E" w:rsidRPr="00556BC5" w14:paraId="5FE0BA89" w14:textId="77777777" w:rsidTr="00325298">
        <w:trPr>
          <w:trHeight w:val="3004"/>
        </w:trPr>
        <w:tc>
          <w:tcPr>
            <w:tcW w:w="9300" w:type="dxa"/>
            <w:gridSpan w:val="3"/>
          </w:tcPr>
          <w:p w14:paraId="7DDAA6C3" w14:textId="4D8EC9A0" w:rsidR="0086031E" w:rsidRPr="00556BC5" w:rsidRDefault="0040682C" w:rsidP="0040682C">
            <w:pPr>
              <w:pStyle w:val="Nessunaspaziatura"/>
              <w:rPr>
                <w:rFonts w:ascii="Calibri" w:hAnsi="Calibri" w:cs="Calibri"/>
                <w:bCs/>
                <w:lang w:val="ro-RO"/>
              </w:rPr>
            </w:pPr>
            <w:r w:rsidRPr="00556BC5">
              <w:rPr>
                <w:rFonts w:ascii="Calibri" w:hAnsi="Calibri" w:cs="Calibri"/>
                <w:bCs/>
                <w:lang w:val="ro-RO"/>
              </w:rPr>
              <w:lastRenderedPageBreak/>
              <w:t xml:space="preserve">Unit 1: </w:t>
            </w:r>
            <w:r w:rsidR="008213EF" w:rsidRPr="00556BC5">
              <w:rPr>
                <w:rFonts w:ascii="Calibri" w:hAnsi="Calibri" w:cs="Calibri"/>
                <w:bCs/>
                <w:lang w:val="ro-RO"/>
              </w:rPr>
              <w:t xml:space="preserve">Cadrul </w:t>
            </w:r>
            <w:r w:rsidRPr="00556BC5">
              <w:rPr>
                <w:rFonts w:ascii="Calibri" w:hAnsi="Calibri" w:cs="Calibri"/>
                <w:bCs/>
                <w:lang w:val="ro-RO"/>
              </w:rPr>
              <w:t xml:space="preserve">DigComp </w:t>
            </w:r>
            <w:r w:rsidR="008213EF" w:rsidRPr="00556BC5">
              <w:rPr>
                <w:rFonts w:ascii="Calibri" w:hAnsi="Calibri" w:cs="Calibri"/>
                <w:bCs/>
                <w:lang w:val="ro-RO"/>
              </w:rPr>
              <w:t>- Introducere</w:t>
            </w:r>
          </w:p>
          <w:p w14:paraId="24A2B7FD" w14:textId="058ADED5" w:rsidR="0040682C" w:rsidRPr="00556BC5" w:rsidRDefault="0040682C" w:rsidP="0040682C">
            <w:pPr>
              <w:pStyle w:val="Nessunaspaziatura"/>
              <w:rPr>
                <w:rFonts w:ascii="Calibri" w:hAnsi="Calibri" w:cs="Calibri"/>
                <w:bCs/>
                <w:lang w:val="ro-RO"/>
              </w:rPr>
            </w:pPr>
            <w:r w:rsidRPr="00556BC5">
              <w:rPr>
                <w:rFonts w:ascii="Calibri" w:hAnsi="Calibri" w:cs="Calibri"/>
                <w:bCs/>
                <w:lang w:val="ro-RO"/>
              </w:rPr>
              <w:tab/>
              <w:t>Secti</w:t>
            </w:r>
            <w:r w:rsidR="008213EF" w:rsidRPr="00556BC5">
              <w:rPr>
                <w:rFonts w:ascii="Calibri" w:hAnsi="Calibri" w:cs="Calibri"/>
                <w:bCs/>
                <w:lang w:val="ro-RO"/>
              </w:rPr>
              <w:t>unea</w:t>
            </w:r>
            <w:r w:rsidRPr="00556BC5">
              <w:rPr>
                <w:rFonts w:ascii="Calibri" w:hAnsi="Calibri" w:cs="Calibri"/>
                <w:bCs/>
                <w:lang w:val="ro-RO"/>
              </w:rPr>
              <w:t xml:space="preserve"> 1.1: Background, the DigComp 2.0</w:t>
            </w:r>
          </w:p>
          <w:p w14:paraId="29B03386" w14:textId="2B0A1EA7" w:rsidR="0040682C" w:rsidRPr="00556BC5" w:rsidRDefault="0040682C" w:rsidP="0040682C">
            <w:pPr>
              <w:pStyle w:val="Nessunaspaziatura"/>
              <w:rPr>
                <w:rFonts w:ascii="Calibri" w:hAnsi="Calibri" w:cs="Calibri"/>
                <w:bCs/>
                <w:lang w:val="ro-RO"/>
              </w:rPr>
            </w:pPr>
            <w:r w:rsidRPr="00556BC5">
              <w:rPr>
                <w:rFonts w:ascii="Calibri" w:hAnsi="Calibri" w:cs="Calibri"/>
                <w:bCs/>
                <w:lang w:val="ro-RO"/>
              </w:rPr>
              <w:tab/>
              <w:t>Secti</w:t>
            </w:r>
            <w:r w:rsidR="008213EF" w:rsidRPr="00556BC5">
              <w:rPr>
                <w:rFonts w:ascii="Calibri" w:hAnsi="Calibri" w:cs="Calibri"/>
                <w:bCs/>
                <w:lang w:val="ro-RO"/>
              </w:rPr>
              <w:t>unea</w:t>
            </w:r>
            <w:r w:rsidRPr="00556BC5">
              <w:rPr>
                <w:rFonts w:ascii="Calibri" w:hAnsi="Calibri" w:cs="Calibri"/>
                <w:bCs/>
                <w:lang w:val="ro-RO"/>
              </w:rPr>
              <w:t xml:space="preserve"> 1.2: DigComp 2.1</w:t>
            </w:r>
          </w:p>
          <w:p w14:paraId="7702CFCE" w14:textId="71A439D3" w:rsidR="0040682C" w:rsidRPr="00556BC5" w:rsidRDefault="0040682C" w:rsidP="0040682C">
            <w:pPr>
              <w:pStyle w:val="Nessunaspaziatura"/>
              <w:rPr>
                <w:rFonts w:ascii="Calibri" w:hAnsi="Calibri" w:cs="Calibri"/>
                <w:bCs/>
                <w:lang w:val="ro-RO"/>
              </w:rPr>
            </w:pPr>
            <w:r w:rsidRPr="00556BC5">
              <w:rPr>
                <w:rFonts w:ascii="Calibri" w:hAnsi="Calibri" w:cs="Calibri"/>
                <w:bCs/>
                <w:lang w:val="ro-RO"/>
              </w:rPr>
              <w:tab/>
            </w:r>
            <w:r w:rsidR="008213EF" w:rsidRPr="00556BC5">
              <w:rPr>
                <w:rFonts w:ascii="Calibri" w:hAnsi="Calibri" w:cs="Calibri"/>
                <w:lang w:val="ro-RO"/>
              </w:rPr>
              <w:t>Secțiunea</w:t>
            </w:r>
            <w:r w:rsidRPr="00556BC5">
              <w:rPr>
                <w:rFonts w:ascii="Calibri" w:hAnsi="Calibri" w:cs="Calibri"/>
                <w:bCs/>
                <w:lang w:val="ro-RO"/>
              </w:rPr>
              <w:t xml:space="preserve"> 1.3: About the 21 Competences – a visual representation</w:t>
            </w:r>
          </w:p>
          <w:p w14:paraId="3B26FC29" w14:textId="68BC7916" w:rsidR="0040682C" w:rsidRPr="00556BC5" w:rsidRDefault="0040682C" w:rsidP="0040682C">
            <w:pPr>
              <w:pStyle w:val="Nessunaspaziatura"/>
              <w:rPr>
                <w:rFonts w:ascii="Calibri" w:hAnsi="Calibri" w:cs="Calibri"/>
                <w:bCs/>
                <w:lang w:val="ro-RO"/>
              </w:rPr>
            </w:pPr>
            <w:r w:rsidRPr="00556BC5">
              <w:rPr>
                <w:rFonts w:ascii="Calibri" w:hAnsi="Calibri" w:cs="Calibri"/>
                <w:bCs/>
                <w:lang w:val="ro-RO"/>
              </w:rPr>
              <w:tab/>
            </w:r>
            <w:r w:rsidR="008213EF" w:rsidRPr="00556BC5">
              <w:rPr>
                <w:rFonts w:ascii="Calibri" w:hAnsi="Calibri" w:cs="Calibri"/>
                <w:bCs/>
                <w:lang w:val="ro-RO"/>
              </w:rPr>
              <w:t>Secțiunea</w:t>
            </w:r>
            <w:r w:rsidRPr="00556BC5">
              <w:rPr>
                <w:rFonts w:ascii="Calibri" w:hAnsi="Calibri" w:cs="Calibri"/>
                <w:bCs/>
                <w:lang w:val="ro-RO"/>
              </w:rPr>
              <w:t xml:space="preserve"> 1.4: DigComp 2.1 – training areas and competences</w:t>
            </w:r>
          </w:p>
          <w:p w14:paraId="013A16A9" w14:textId="77777777" w:rsidR="0040682C" w:rsidRPr="00556BC5" w:rsidRDefault="0040682C" w:rsidP="0040682C">
            <w:pPr>
              <w:pStyle w:val="Nessunaspaziatura"/>
              <w:rPr>
                <w:rFonts w:ascii="Calibri" w:hAnsi="Calibri" w:cs="Calibri"/>
                <w:bCs/>
                <w:lang w:val="ro-RO"/>
              </w:rPr>
            </w:pPr>
          </w:p>
          <w:p w14:paraId="36FFA71A" w14:textId="77777777" w:rsidR="0040682C" w:rsidRPr="00556BC5" w:rsidRDefault="0040682C" w:rsidP="0040682C">
            <w:pPr>
              <w:pStyle w:val="Nessunaspaziatura"/>
              <w:rPr>
                <w:rFonts w:ascii="Calibri" w:hAnsi="Calibri" w:cs="Calibri"/>
                <w:bCs/>
                <w:lang w:val="ro-RO"/>
              </w:rPr>
            </w:pPr>
            <w:r w:rsidRPr="00556BC5">
              <w:rPr>
                <w:rFonts w:ascii="Calibri" w:hAnsi="Calibri" w:cs="Calibri"/>
                <w:bCs/>
                <w:lang w:val="ro-RO"/>
              </w:rPr>
              <w:t>Unit 2: DigComp for telecommuters</w:t>
            </w:r>
          </w:p>
          <w:p w14:paraId="51C1CAA2" w14:textId="255D2EB7" w:rsidR="00B649C1" w:rsidRPr="00556BC5" w:rsidRDefault="00B649C1" w:rsidP="0040682C">
            <w:pPr>
              <w:pStyle w:val="Nessunaspaziatura"/>
              <w:rPr>
                <w:rFonts w:ascii="Calibri" w:hAnsi="Calibri" w:cs="Calibri"/>
                <w:bCs/>
                <w:lang w:val="ro-RO"/>
              </w:rPr>
            </w:pPr>
            <w:r w:rsidRPr="00556BC5">
              <w:rPr>
                <w:rFonts w:ascii="Calibri" w:hAnsi="Calibri" w:cs="Calibri"/>
                <w:bCs/>
                <w:lang w:val="ro-RO"/>
              </w:rPr>
              <w:tab/>
            </w:r>
            <w:r w:rsidR="008213EF" w:rsidRPr="00556BC5">
              <w:rPr>
                <w:rFonts w:ascii="Calibri" w:hAnsi="Calibri" w:cs="Calibri"/>
                <w:bCs/>
                <w:lang w:val="ro-RO"/>
              </w:rPr>
              <w:t>Secțiunea</w:t>
            </w:r>
            <w:r w:rsidRPr="00556BC5">
              <w:rPr>
                <w:rFonts w:ascii="Calibri" w:hAnsi="Calibri" w:cs="Calibri"/>
                <w:bCs/>
                <w:lang w:val="ro-RO"/>
              </w:rPr>
              <w:t xml:space="preserve"> 2.1: “Communication &amp; Collaboration”</w:t>
            </w:r>
          </w:p>
          <w:p w14:paraId="05E76BB1" w14:textId="7789E82A" w:rsidR="00B649C1" w:rsidRPr="00556BC5" w:rsidRDefault="00B649C1" w:rsidP="0040682C">
            <w:pPr>
              <w:pStyle w:val="Nessunaspaziatura"/>
              <w:rPr>
                <w:rFonts w:ascii="Calibri" w:hAnsi="Calibri" w:cs="Calibri"/>
                <w:bCs/>
                <w:lang w:val="ro-RO"/>
              </w:rPr>
            </w:pPr>
            <w:r w:rsidRPr="00556BC5">
              <w:rPr>
                <w:rFonts w:ascii="Calibri" w:hAnsi="Calibri" w:cs="Calibri"/>
                <w:bCs/>
                <w:lang w:val="ro-RO"/>
              </w:rPr>
              <w:tab/>
            </w:r>
            <w:r w:rsidR="008213EF" w:rsidRPr="00556BC5">
              <w:rPr>
                <w:rFonts w:ascii="Calibri" w:hAnsi="Calibri" w:cs="Calibri"/>
                <w:bCs/>
                <w:lang w:val="ro-RO"/>
              </w:rPr>
              <w:t>Secțiunea</w:t>
            </w:r>
            <w:r w:rsidRPr="00556BC5">
              <w:rPr>
                <w:rFonts w:ascii="Calibri" w:hAnsi="Calibri" w:cs="Calibri"/>
                <w:bCs/>
                <w:lang w:val="ro-RO"/>
              </w:rPr>
              <w:t xml:space="preserve"> 2.2.: Exploiting the DigComp in your favour</w:t>
            </w:r>
          </w:p>
          <w:p w14:paraId="6A90112C" w14:textId="48B297AD" w:rsidR="00B649C1" w:rsidRPr="00556BC5" w:rsidRDefault="00B649C1" w:rsidP="0040682C">
            <w:pPr>
              <w:pStyle w:val="Nessunaspaziatura"/>
              <w:rPr>
                <w:rFonts w:ascii="Calibri" w:hAnsi="Calibri" w:cs="Calibri"/>
                <w:bCs/>
                <w:lang w:val="ro-RO"/>
              </w:rPr>
            </w:pPr>
            <w:r w:rsidRPr="00556BC5">
              <w:rPr>
                <w:rFonts w:ascii="Calibri" w:hAnsi="Calibri" w:cs="Calibri"/>
                <w:bCs/>
                <w:lang w:val="ro-RO"/>
              </w:rPr>
              <w:tab/>
            </w:r>
            <w:r w:rsidR="008213EF" w:rsidRPr="00556BC5">
              <w:rPr>
                <w:rFonts w:ascii="Calibri" w:hAnsi="Calibri" w:cs="Calibri"/>
                <w:bCs/>
                <w:lang w:val="ro-RO"/>
              </w:rPr>
              <w:t>Secțiunea</w:t>
            </w:r>
            <w:r w:rsidRPr="00556BC5">
              <w:rPr>
                <w:rFonts w:ascii="Calibri" w:hAnsi="Calibri" w:cs="Calibri"/>
                <w:bCs/>
                <w:lang w:val="ro-RO"/>
              </w:rPr>
              <w:t xml:space="preserve"> 2.3: Interacting through digital technologies</w:t>
            </w:r>
          </w:p>
          <w:p w14:paraId="1B5F500F" w14:textId="362375AB" w:rsidR="00B649C1" w:rsidRPr="00556BC5" w:rsidRDefault="00B649C1" w:rsidP="0040682C">
            <w:pPr>
              <w:pStyle w:val="Nessunaspaziatura"/>
              <w:rPr>
                <w:rFonts w:ascii="Calibri" w:hAnsi="Calibri" w:cs="Calibri"/>
                <w:bCs/>
                <w:lang w:val="ro-RO"/>
              </w:rPr>
            </w:pPr>
            <w:r w:rsidRPr="00556BC5">
              <w:rPr>
                <w:rFonts w:ascii="Calibri" w:hAnsi="Calibri" w:cs="Calibri"/>
                <w:bCs/>
                <w:lang w:val="ro-RO"/>
              </w:rPr>
              <w:tab/>
            </w:r>
            <w:r w:rsidR="008213EF" w:rsidRPr="00556BC5">
              <w:rPr>
                <w:rFonts w:ascii="Calibri" w:hAnsi="Calibri" w:cs="Calibri"/>
                <w:bCs/>
                <w:lang w:val="ro-RO"/>
              </w:rPr>
              <w:t>Secțiunea</w:t>
            </w:r>
            <w:r w:rsidRPr="00556BC5">
              <w:rPr>
                <w:rFonts w:ascii="Calibri" w:hAnsi="Calibri" w:cs="Calibri"/>
                <w:bCs/>
                <w:lang w:val="ro-RO"/>
              </w:rPr>
              <w:t xml:space="preserve"> 2.4: Sharing through digital technologies</w:t>
            </w:r>
          </w:p>
          <w:p w14:paraId="638308F9" w14:textId="396918B9" w:rsidR="00B649C1" w:rsidRPr="00556BC5" w:rsidRDefault="00B649C1" w:rsidP="0040682C">
            <w:pPr>
              <w:pStyle w:val="Nessunaspaziatura"/>
              <w:rPr>
                <w:rFonts w:ascii="Calibri" w:hAnsi="Calibri" w:cs="Calibri"/>
                <w:bCs/>
                <w:lang w:val="ro-RO"/>
              </w:rPr>
            </w:pPr>
            <w:r w:rsidRPr="00556BC5">
              <w:rPr>
                <w:rFonts w:ascii="Calibri" w:hAnsi="Calibri" w:cs="Calibri"/>
                <w:bCs/>
                <w:lang w:val="ro-RO"/>
              </w:rPr>
              <w:tab/>
            </w:r>
            <w:r w:rsidR="008213EF" w:rsidRPr="00556BC5">
              <w:rPr>
                <w:rFonts w:ascii="Calibri" w:hAnsi="Calibri" w:cs="Calibri"/>
                <w:bCs/>
                <w:lang w:val="ro-RO"/>
              </w:rPr>
              <w:t xml:space="preserve">Secțiunea </w:t>
            </w:r>
            <w:r w:rsidRPr="00556BC5">
              <w:rPr>
                <w:rFonts w:ascii="Calibri" w:hAnsi="Calibri" w:cs="Calibri"/>
                <w:bCs/>
                <w:lang w:val="ro-RO"/>
              </w:rPr>
              <w:t>2.5: Collaborating through digital technologies</w:t>
            </w:r>
          </w:p>
          <w:p w14:paraId="5D3DB156" w14:textId="1A8BA837" w:rsidR="00B649C1" w:rsidRPr="00556BC5" w:rsidRDefault="00B649C1" w:rsidP="0040682C">
            <w:pPr>
              <w:pStyle w:val="Nessunaspaziatura"/>
              <w:rPr>
                <w:rFonts w:ascii="Calibri" w:hAnsi="Calibri" w:cs="Calibri"/>
                <w:bCs/>
                <w:lang w:val="ro-RO"/>
              </w:rPr>
            </w:pPr>
            <w:r w:rsidRPr="00556BC5">
              <w:rPr>
                <w:rFonts w:ascii="Calibri" w:hAnsi="Calibri" w:cs="Calibri"/>
                <w:bCs/>
                <w:lang w:val="ro-RO"/>
              </w:rPr>
              <w:tab/>
            </w:r>
            <w:r w:rsidR="008213EF" w:rsidRPr="00556BC5">
              <w:rPr>
                <w:rFonts w:ascii="Calibri" w:hAnsi="Calibri" w:cs="Calibri"/>
                <w:bCs/>
                <w:lang w:val="ro-RO"/>
              </w:rPr>
              <w:t>Secțiunea</w:t>
            </w:r>
            <w:r w:rsidRPr="00556BC5">
              <w:rPr>
                <w:rFonts w:ascii="Calibri" w:hAnsi="Calibri" w:cs="Calibri"/>
                <w:bCs/>
                <w:lang w:val="ro-RO"/>
              </w:rPr>
              <w:t xml:space="preserve"> 2.6: Netiquette</w:t>
            </w:r>
          </w:p>
          <w:p w14:paraId="21BBEA34" w14:textId="0D8F8070" w:rsidR="00B649C1" w:rsidRPr="00556BC5" w:rsidRDefault="00B649C1" w:rsidP="0040682C">
            <w:pPr>
              <w:pStyle w:val="Nessunaspaziatura"/>
              <w:rPr>
                <w:rFonts w:ascii="Calibri" w:hAnsi="Calibri" w:cs="Calibri"/>
                <w:bCs/>
                <w:lang w:val="ro-RO"/>
              </w:rPr>
            </w:pPr>
            <w:r w:rsidRPr="00556BC5">
              <w:rPr>
                <w:rFonts w:ascii="Calibri" w:hAnsi="Calibri" w:cs="Calibri"/>
                <w:bCs/>
                <w:lang w:val="ro-RO"/>
              </w:rPr>
              <w:tab/>
            </w:r>
            <w:r w:rsidR="008213EF" w:rsidRPr="00556BC5">
              <w:rPr>
                <w:rFonts w:ascii="Calibri" w:hAnsi="Calibri" w:cs="Calibri"/>
                <w:bCs/>
                <w:lang w:val="ro-RO"/>
              </w:rPr>
              <w:t xml:space="preserve">Secțiunea </w:t>
            </w:r>
            <w:r w:rsidRPr="00556BC5">
              <w:rPr>
                <w:rFonts w:ascii="Calibri" w:hAnsi="Calibri" w:cs="Calibri"/>
                <w:bCs/>
                <w:lang w:val="ro-RO"/>
              </w:rPr>
              <w:t>2.7: Managing digital identity</w:t>
            </w:r>
          </w:p>
          <w:p w14:paraId="4FDA2AC7" w14:textId="06272C62" w:rsidR="00B649C1" w:rsidRPr="00556BC5" w:rsidRDefault="00B649C1" w:rsidP="0040682C">
            <w:pPr>
              <w:pStyle w:val="Nessunaspaziatura"/>
              <w:rPr>
                <w:rFonts w:ascii="Calibri" w:hAnsi="Calibri" w:cs="Calibri"/>
                <w:bCs/>
                <w:lang w:val="ro-RO"/>
              </w:rPr>
            </w:pPr>
            <w:r w:rsidRPr="00556BC5">
              <w:rPr>
                <w:rFonts w:ascii="Calibri" w:hAnsi="Calibri" w:cs="Calibri"/>
                <w:bCs/>
                <w:lang w:val="ro-RO"/>
              </w:rPr>
              <w:tab/>
            </w:r>
            <w:r w:rsidR="008213EF" w:rsidRPr="00556BC5">
              <w:rPr>
                <w:rFonts w:ascii="Calibri" w:hAnsi="Calibri" w:cs="Calibri"/>
                <w:bCs/>
                <w:lang w:val="ro-RO"/>
              </w:rPr>
              <w:t>Secțiunea</w:t>
            </w:r>
            <w:r w:rsidRPr="00556BC5">
              <w:rPr>
                <w:rFonts w:ascii="Calibri" w:hAnsi="Calibri" w:cs="Calibri"/>
                <w:bCs/>
                <w:lang w:val="ro-RO"/>
              </w:rPr>
              <w:t xml:space="preserve"> 2.8: How can you make further use of the DigComp?</w:t>
            </w:r>
          </w:p>
          <w:p w14:paraId="6A0B0D24" w14:textId="52492846" w:rsidR="00B649C1" w:rsidRPr="00556BC5" w:rsidRDefault="00B649C1" w:rsidP="0040682C">
            <w:pPr>
              <w:pStyle w:val="Nessunaspaziatura"/>
              <w:rPr>
                <w:rFonts w:ascii="Calibri" w:hAnsi="Calibri" w:cs="Calibri"/>
                <w:bCs/>
                <w:lang w:val="ro-RO"/>
              </w:rPr>
            </w:pPr>
            <w:r w:rsidRPr="00556BC5">
              <w:rPr>
                <w:rFonts w:ascii="Calibri" w:hAnsi="Calibri" w:cs="Calibri"/>
                <w:bCs/>
                <w:lang w:val="ro-RO"/>
              </w:rPr>
              <w:tab/>
            </w:r>
            <w:r w:rsidR="008213EF" w:rsidRPr="00556BC5">
              <w:rPr>
                <w:rFonts w:ascii="Calibri" w:hAnsi="Calibri" w:cs="Calibri"/>
                <w:bCs/>
                <w:lang w:val="ro-RO"/>
              </w:rPr>
              <w:t xml:space="preserve">Secțiunea </w:t>
            </w:r>
            <w:r w:rsidRPr="00556BC5">
              <w:rPr>
                <w:rFonts w:ascii="Calibri" w:hAnsi="Calibri" w:cs="Calibri"/>
                <w:bCs/>
                <w:lang w:val="ro-RO"/>
              </w:rPr>
              <w:t>2.9: Best practices in the implementation of the DigComp 2.1</w:t>
            </w:r>
          </w:p>
          <w:p w14:paraId="460B2FDE" w14:textId="29C8DA34" w:rsidR="00B649C1" w:rsidRPr="00556BC5" w:rsidRDefault="00B649C1" w:rsidP="0040682C">
            <w:pPr>
              <w:pStyle w:val="Nessunaspaziatura"/>
              <w:rPr>
                <w:rFonts w:ascii="Calibri" w:hAnsi="Calibri" w:cs="Calibri"/>
                <w:bCs/>
                <w:lang w:val="ro-RO"/>
              </w:rPr>
            </w:pPr>
          </w:p>
          <w:p w14:paraId="1967CE7D" w14:textId="436D0AF3" w:rsidR="00B649C1" w:rsidRPr="00556BC5" w:rsidRDefault="00B649C1" w:rsidP="0040682C">
            <w:pPr>
              <w:pStyle w:val="Nessunaspaziatura"/>
              <w:rPr>
                <w:rFonts w:ascii="Calibri" w:hAnsi="Calibri" w:cs="Calibri"/>
                <w:bCs/>
                <w:lang w:val="ro-RO"/>
              </w:rPr>
            </w:pPr>
            <w:r w:rsidRPr="00556BC5">
              <w:rPr>
                <w:rFonts w:ascii="Calibri" w:hAnsi="Calibri" w:cs="Calibri"/>
                <w:bCs/>
                <w:lang w:val="ro-RO"/>
              </w:rPr>
              <w:t xml:space="preserve">Unit 3: </w:t>
            </w:r>
            <w:r w:rsidR="008213EF" w:rsidRPr="00556BC5">
              <w:rPr>
                <w:rFonts w:ascii="Calibri" w:hAnsi="Calibri" w:cs="Calibri"/>
                <w:bCs/>
                <w:lang w:val="ro-RO"/>
              </w:rPr>
              <w:t>Sugestii suplimentare pentru managementul de proiect de la distanță</w:t>
            </w:r>
          </w:p>
          <w:p w14:paraId="456A0376" w14:textId="614B3427" w:rsidR="00B649C1" w:rsidRPr="00556BC5" w:rsidRDefault="00B649C1" w:rsidP="0040682C">
            <w:pPr>
              <w:pStyle w:val="Nessunaspaziatura"/>
              <w:rPr>
                <w:rFonts w:ascii="Calibri" w:hAnsi="Calibri" w:cs="Calibri"/>
                <w:bCs/>
                <w:lang w:val="ro-RO"/>
              </w:rPr>
            </w:pPr>
            <w:r w:rsidRPr="00556BC5">
              <w:rPr>
                <w:rFonts w:ascii="Calibri" w:hAnsi="Calibri" w:cs="Calibri"/>
                <w:bCs/>
                <w:lang w:val="ro-RO"/>
              </w:rPr>
              <w:tab/>
            </w:r>
            <w:r w:rsidR="008213EF" w:rsidRPr="00556BC5">
              <w:rPr>
                <w:rFonts w:ascii="Calibri" w:hAnsi="Calibri" w:cs="Calibri"/>
                <w:bCs/>
                <w:lang w:val="ro-RO"/>
              </w:rPr>
              <w:t>Secțiunea</w:t>
            </w:r>
            <w:r w:rsidRPr="00556BC5">
              <w:rPr>
                <w:rFonts w:ascii="Calibri" w:hAnsi="Calibri" w:cs="Calibri"/>
                <w:bCs/>
                <w:lang w:val="ro-RO"/>
              </w:rPr>
              <w:t xml:space="preserve"> 3.1: General facts about remote project management</w:t>
            </w:r>
          </w:p>
          <w:p w14:paraId="0CD1956A" w14:textId="31A477F6" w:rsidR="00B649C1" w:rsidRPr="00556BC5" w:rsidRDefault="00B649C1" w:rsidP="0040682C">
            <w:pPr>
              <w:pStyle w:val="Nessunaspaziatura"/>
              <w:rPr>
                <w:rFonts w:ascii="Calibri" w:hAnsi="Calibri" w:cs="Calibri"/>
                <w:bCs/>
                <w:lang w:val="ro-RO"/>
              </w:rPr>
            </w:pPr>
            <w:r w:rsidRPr="00556BC5">
              <w:rPr>
                <w:rFonts w:ascii="Calibri" w:hAnsi="Calibri" w:cs="Calibri"/>
                <w:bCs/>
                <w:lang w:val="ro-RO"/>
              </w:rPr>
              <w:tab/>
            </w:r>
            <w:r w:rsidR="008213EF" w:rsidRPr="00556BC5">
              <w:rPr>
                <w:rFonts w:ascii="Calibri" w:hAnsi="Calibri" w:cs="Calibri"/>
                <w:bCs/>
                <w:lang w:val="ro-RO"/>
              </w:rPr>
              <w:t>Secțiunea</w:t>
            </w:r>
            <w:r w:rsidRPr="00556BC5">
              <w:rPr>
                <w:rFonts w:ascii="Calibri" w:hAnsi="Calibri" w:cs="Calibri"/>
                <w:bCs/>
                <w:lang w:val="ro-RO"/>
              </w:rPr>
              <w:t xml:space="preserve"> 3.2: Capitalising on benefits while containing negative impacts (1, 2)</w:t>
            </w:r>
          </w:p>
          <w:p w14:paraId="7C27EB60" w14:textId="7509052E" w:rsidR="00B649C1" w:rsidRPr="00556BC5" w:rsidRDefault="00B649C1" w:rsidP="0040682C">
            <w:pPr>
              <w:pStyle w:val="Nessunaspaziatura"/>
              <w:rPr>
                <w:rFonts w:ascii="Calibri" w:hAnsi="Calibri" w:cs="Calibri"/>
                <w:bCs/>
                <w:lang w:val="ro-RO"/>
              </w:rPr>
            </w:pPr>
            <w:r w:rsidRPr="00556BC5">
              <w:rPr>
                <w:rFonts w:ascii="Calibri" w:hAnsi="Calibri" w:cs="Calibri"/>
                <w:bCs/>
                <w:lang w:val="ro-RO"/>
              </w:rPr>
              <w:tab/>
            </w:r>
            <w:r w:rsidR="008213EF" w:rsidRPr="00556BC5">
              <w:rPr>
                <w:rFonts w:ascii="Calibri" w:hAnsi="Calibri" w:cs="Calibri"/>
                <w:bCs/>
                <w:lang w:val="ro-RO"/>
              </w:rPr>
              <w:t xml:space="preserve">Secțiunea </w:t>
            </w:r>
            <w:r w:rsidRPr="00556BC5">
              <w:rPr>
                <w:rFonts w:ascii="Calibri" w:hAnsi="Calibri" w:cs="Calibri"/>
                <w:bCs/>
                <w:lang w:val="ro-RO"/>
              </w:rPr>
              <w:t>3.3: List of good-practices for remote project management</w:t>
            </w:r>
          </w:p>
          <w:p w14:paraId="3E9E744E" w14:textId="1B4E86AA" w:rsidR="00B649C1" w:rsidRPr="00556BC5" w:rsidRDefault="00B649C1" w:rsidP="0040682C">
            <w:pPr>
              <w:pStyle w:val="Nessunaspaziatura"/>
              <w:rPr>
                <w:rFonts w:ascii="Calibri" w:hAnsi="Calibri" w:cs="Calibri"/>
                <w:lang w:val="ro-RO"/>
              </w:rPr>
            </w:pPr>
          </w:p>
        </w:tc>
      </w:tr>
      <w:tr w:rsidR="0086031E" w:rsidRPr="00556BC5" w14:paraId="08EA7BF0" w14:textId="77777777" w:rsidTr="00325298">
        <w:tc>
          <w:tcPr>
            <w:tcW w:w="9300" w:type="dxa"/>
            <w:gridSpan w:val="3"/>
            <w:shd w:val="clear" w:color="auto" w:fill="FF6600"/>
          </w:tcPr>
          <w:p w14:paraId="65C9C72A" w14:textId="038ACDC9" w:rsidR="0086031E" w:rsidRPr="00556BC5" w:rsidRDefault="00E22394" w:rsidP="0040682C">
            <w:pPr>
              <w:pStyle w:val="Nessunaspaziatura"/>
              <w:rPr>
                <w:rFonts w:ascii="Calibri" w:hAnsi="Calibri" w:cs="Calibri"/>
                <w:lang w:val="ro-RO"/>
              </w:rPr>
            </w:pPr>
            <w:r w:rsidRPr="00556BC5">
              <w:rPr>
                <w:rFonts w:ascii="Calibri" w:hAnsi="Calibri" w:cs="Calibri"/>
                <w:color w:val="FFFFFF"/>
                <w:lang w:val="ro-RO"/>
              </w:rPr>
              <w:t>Conținuturi – bullet points</w:t>
            </w:r>
          </w:p>
        </w:tc>
      </w:tr>
      <w:tr w:rsidR="0086031E" w:rsidRPr="00744548" w14:paraId="44097420" w14:textId="77777777" w:rsidTr="00325298">
        <w:trPr>
          <w:trHeight w:val="2425"/>
        </w:trPr>
        <w:tc>
          <w:tcPr>
            <w:tcW w:w="9300" w:type="dxa"/>
            <w:gridSpan w:val="3"/>
          </w:tcPr>
          <w:p w14:paraId="5ACA6518" w14:textId="6DF2A410" w:rsidR="00B649C1" w:rsidRPr="00556BC5" w:rsidRDefault="008213EF" w:rsidP="005218A9">
            <w:pPr>
              <w:pStyle w:val="Nessunaspaziatura"/>
              <w:numPr>
                <w:ilvl w:val="0"/>
                <w:numId w:val="14"/>
              </w:numPr>
              <w:jc w:val="both"/>
              <w:rPr>
                <w:rFonts w:ascii="Calibri" w:hAnsi="Calibri" w:cs="Calibri"/>
                <w:lang w:val="ro-RO"/>
              </w:rPr>
            </w:pPr>
            <w:r w:rsidRPr="00556BC5">
              <w:rPr>
                <w:rFonts w:ascii="Calibri" w:hAnsi="Calibri" w:cs="Calibri"/>
                <w:lang w:val="ro-RO"/>
              </w:rPr>
              <w:t>În 2013, Comisia Europeană a publicat Cadrul european al competențelor digitale pentru cetățeni (alias DigComp): un instrument conceput ca un model de predare și formare pentru a capacita și a consolida abilitățile și competențele digitale ale cetățenilor UE în ceea ce privește sistemele IT. În anii care au urmat publicării sale, cadrul a înregistrat un succes incredibil în rândul statelor membre și a fost invocat ca un instrument foarte robust pentru a concepe conținutul și structura programului național și transnațional de formare, cu accent pe multe medii operaționale diferite (și anume, educație și formare, sectorul privat și ocuparea forței de muncă).</w:t>
            </w:r>
          </w:p>
          <w:p w14:paraId="108CF17A" w14:textId="77777777" w:rsidR="008213EF" w:rsidRPr="00556BC5" w:rsidRDefault="008213EF" w:rsidP="008213EF">
            <w:pPr>
              <w:pStyle w:val="Nessunaspaziatura"/>
              <w:ind w:left="720"/>
              <w:jc w:val="both"/>
              <w:rPr>
                <w:rFonts w:ascii="Calibri" w:hAnsi="Calibri" w:cs="Calibri"/>
                <w:lang w:val="ro-RO"/>
              </w:rPr>
            </w:pPr>
          </w:p>
          <w:p w14:paraId="4754E824" w14:textId="77777777" w:rsidR="002A281D" w:rsidRPr="00556BC5" w:rsidRDefault="002A281D" w:rsidP="005218A9">
            <w:pPr>
              <w:pStyle w:val="Nessunaspaziatura"/>
              <w:numPr>
                <w:ilvl w:val="0"/>
                <w:numId w:val="14"/>
              </w:numPr>
              <w:jc w:val="both"/>
              <w:rPr>
                <w:rFonts w:ascii="Calibri" w:hAnsi="Calibri" w:cs="Calibri"/>
                <w:lang w:val="ro-RO"/>
              </w:rPr>
            </w:pPr>
            <w:r w:rsidRPr="00556BC5">
              <w:rPr>
                <w:rFonts w:ascii="Calibri" w:hAnsi="Calibri" w:cs="Calibri"/>
                <w:lang w:val="ro-RO"/>
              </w:rPr>
              <w:t>De la începutul ultimului deceniu, tehnologiile digitale au evoluat în ritm exponențial. Având în vedere noul context, Comisia Europeană a promovat o revizuire actualizată a DigComp care a venit în 2016 cu DigComp 2.0: un model conceptual de referință de 21 de competențe împărțit între cinci domenii strategice de formare și considerat ca fiind unul "esențial" pentru alfabetizarea digitală.</w:t>
            </w:r>
          </w:p>
          <w:p w14:paraId="1F5A953B" w14:textId="77777777" w:rsidR="002A281D" w:rsidRPr="00556BC5" w:rsidRDefault="002A281D" w:rsidP="002A281D">
            <w:pPr>
              <w:pStyle w:val="Nessunaspaziatura"/>
              <w:ind w:left="720"/>
              <w:jc w:val="both"/>
              <w:rPr>
                <w:rFonts w:ascii="Calibri" w:hAnsi="Calibri" w:cs="Calibri"/>
                <w:lang w:val="ro-RO"/>
              </w:rPr>
            </w:pPr>
          </w:p>
          <w:p w14:paraId="711BBE57" w14:textId="13A42E91" w:rsidR="002A281D" w:rsidRPr="00556BC5" w:rsidRDefault="002A281D" w:rsidP="002A281D">
            <w:pPr>
              <w:pStyle w:val="Nessunaspaziatura"/>
              <w:ind w:left="720"/>
              <w:jc w:val="both"/>
              <w:rPr>
                <w:rFonts w:ascii="Calibri" w:hAnsi="Calibri" w:cs="Calibri"/>
                <w:lang w:val="ro-RO"/>
              </w:rPr>
            </w:pPr>
            <w:r w:rsidRPr="00556BC5">
              <w:rPr>
                <w:rFonts w:ascii="Calibri" w:hAnsi="Calibri" w:cs="Calibri"/>
                <w:lang w:val="ro-RO"/>
              </w:rPr>
              <w:t xml:space="preserve">Domeniile de aplicare a DigComp 2.0 (și următoarelor revizuiri) sunt, în esență, trei: </w:t>
            </w:r>
          </w:p>
          <w:p w14:paraId="5061FB80" w14:textId="77777777" w:rsidR="002A281D" w:rsidRPr="00556BC5" w:rsidRDefault="002A281D" w:rsidP="005218A9">
            <w:pPr>
              <w:pStyle w:val="Nessunaspaziatura"/>
              <w:numPr>
                <w:ilvl w:val="0"/>
                <w:numId w:val="19"/>
              </w:numPr>
              <w:jc w:val="both"/>
              <w:rPr>
                <w:rFonts w:ascii="Calibri" w:hAnsi="Calibri" w:cs="Calibri"/>
                <w:lang w:val="ro-RO"/>
              </w:rPr>
            </w:pPr>
            <w:r w:rsidRPr="00556BC5">
              <w:rPr>
                <w:rFonts w:ascii="Calibri" w:hAnsi="Calibri" w:cs="Calibri"/>
                <w:lang w:val="ro-RO"/>
              </w:rPr>
              <w:t>Sprijinirea unor intervenții politice mai bine informate în domeniul cetățeniei digitale</w:t>
            </w:r>
          </w:p>
          <w:p w14:paraId="59FA4CEB" w14:textId="77777777" w:rsidR="002A281D" w:rsidRPr="00556BC5" w:rsidRDefault="002A281D" w:rsidP="005218A9">
            <w:pPr>
              <w:pStyle w:val="Nessunaspaziatura"/>
              <w:numPr>
                <w:ilvl w:val="0"/>
                <w:numId w:val="19"/>
              </w:numPr>
              <w:jc w:val="both"/>
              <w:rPr>
                <w:rFonts w:ascii="Calibri" w:hAnsi="Calibri" w:cs="Calibri"/>
                <w:lang w:val="ro-RO"/>
              </w:rPr>
            </w:pPr>
            <w:r w:rsidRPr="00556BC5">
              <w:rPr>
                <w:rFonts w:ascii="Calibri" w:hAnsi="Calibri" w:cs="Calibri"/>
                <w:lang w:val="ro-RO"/>
              </w:rPr>
              <w:t>Sprijinirea programelor de formare mai bine informate, atât la nivel formal, cât și informal</w:t>
            </w:r>
          </w:p>
          <w:p w14:paraId="66A9E562" w14:textId="42455BB2" w:rsidR="00B649C1" w:rsidRPr="00556BC5" w:rsidRDefault="002A281D" w:rsidP="005218A9">
            <w:pPr>
              <w:pStyle w:val="Nessunaspaziatura"/>
              <w:numPr>
                <w:ilvl w:val="0"/>
                <w:numId w:val="19"/>
              </w:numPr>
              <w:jc w:val="both"/>
              <w:rPr>
                <w:rFonts w:ascii="Calibri" w:hAnsi="Calibri" w:cs="Calibri"/>
                <w:lang w:val="ro-RO"/>
              </w:rPr>
            </w:pPr>
            <w:r w:rsidRPr="00556BC5">
              <w:rPr>
                <w:rFonts w:ascii="Calibri" w:hAnsi="Calibri" w:cs="Calibri"/>
                <w:lang w:val="ro-RO"/>
              </w:rPr>
              <w:t>Sprijinirea unor modele de evaluare mai bine informate pentru evaluarea rezultatelor învățării</w:t>
            </w:r>
          </w:p>
          <w:p w14:paraId="79DB82C5" w14:textId="77777777" w:rsidR="002A281D" w:rsidRPr="00556BC5" w:rsidRDefault="002A281D" w:rsidP="002A281D">
            <w:pPr>
              <w:pStyle w:val="Nessunaspaziatura"/>
              <w:ind w:left="720"/>
              <w:rPr>
                <w:rFonts w:ascii="Calibri" w:hAnsi="Calibri" w:cs="Calibri"/>
                <w:lang w:val="ro-RO"/>
              </w:rPr>
            </w:pPr>
          </w:p>
          <w:p w14:paraId="74751879" w14:textId="77777777" w:rsidR="002A281D" w:rsidRPr="00556BC5" w:rsidRDefault="002A281D" w:rsidP="005218A9">
            <w:pPr>
              <w:pStyle w:val="Nessunaspaziatura"/>
              <w:numPr>
                <w:ilvl w:val="0"/>
                <w:numId w:val="20"/>
              </w:numPr>
              <w:rPr>
                <w:rFonts w:ascii="Calibri" w:hAnsi="Calibri" w:cs="Calibri"/>
                <w:lang w:val="ro-RO"/>
              </w:rPr>
            </w:pPr>
            <w:r w:rsidRPr="00556BC5">
              <w:rPr>
                <w:rFonts w:ascii="Calibri" w:hAnsi="Calibri" w:cs="Calibri"/>
                <w:lang w:val="ro-RO"/>
              </w:rPr>
              <w:t>Revizuirea DigComp din 2016 a fost deja anticipată de versiunea 2.0.</w:t>
            </w:r>
            <w:r w:rsidRPr="00556BC5">
              <w:rPr>
                <w:rFonts w:ascii="Calibri" w:hAnsi="Calibri" w:cs="Calibri"/>
                <w:lang w:val="ro-RO"/>
              </w:rPr>
              <w:br/>
              <w:t xml:space="preserve">În general, DigComp 2.1 oferă o continuitate suplimentară unui domeniu de cercetare care este de interes al JRC din 2005 și se concentrează pe: </w:t>
            </w:r>
          </w:p>
          <w:p w14:paraId="0B988829" w14:textId="77777777" w:rsidR="002A281D" w:rsidRPr="00556BC5" w:rsidRDefault="002A281D" w:rsidP="005218A9">
            <w:pPr>
              <w:pStyle w:val="Nessunaspaziatura"/>
              <w:numPr>
                <w:ilvl w:val="0"/>
                <w:numId w:val="21"/>
              </w:numPr>
              <w:rPr>
                <w:rFonts w:ascii="Calibri" w:hAnsi="Calibri" w:cs="Calibri"/>
                <w:lang w:val="ro-RO"/>
              </w:rPr>
            </w:pPr>
            <w:r w:rsidRPr="00556BC5">
              <w:rPr>
                <w:rFonts w:ascii="Calibri" w:hAnsi="Calibri" w:cs="Calibri"/>
                <w:lang w:val="ro-RO"/>
              </w:rPr>
              <w:t>Regândirea învățării prin exploatarea TIC-Programe de învățământ inovatoare pentru a răspunde noii cereri de competențe digitale pe piața forței de muncă</w:t>
            </w:r>
          </w:p>
          <w:p w14:paraId="1588E4B3" w14:textId="28E127A3" w:rsidR="002F2D67" w:rsidRPr="00556BC5" w:rsidRDefault="002A281D" w:rsidP="005218A9">
            <w:pPr>
              <w:pStyle w:val="Nessunaspaziatura"/>
              <w:numPr>
                <w:ilvl w:val="0"/>
                <w:numId w:val="21"/>
              </w:numPr>
              <w:rPr>
                <w:rFonts w:ascii="Calibri" w:hAnsi="Calibri" w:cs="Calibri"/>
                <w:lang w:val="ro-RO"/>
              </w:rPr>
            </w:pPr>
            <w:r w:rsidRPr="00556BC5">
              <w:rPr>
                <w:rFonts w:ascii="Calibri" w:hAnsi="Calibri" w:cs="Calibri"/>
                <w:lang w:val="ro-RO"/>
              </w:rPr>
              <w:lastRenderedPageBreak/>
              <w:t xml:space="preserve">Favorizarea unei mai bune egalități de șanse pentru incluziunea socio-economică și capacitatea de inserție profesională. </w:t>
            </w:r>
          </w:p>
          <w:p w14:paraId="60BA5248" w14:textId="77777777" w:rsidR="00806AE6" w:rsidRPr="00556BC5" w:rsidRDefault="00806AE6" w:rsidP="00806AE6">
            <w:pPr>
              <w:pStyle w:val="Nessunaspaziatura"/>
              <w:ind w:left="1440"/>
              <w:rPr>
                <w:rFonts w:ascii="Calibri" w:hAnsi="Calibri" w:cs="Calibri"/>
                <w:lang w:val="ro-RO"/>
              </w:rPr>
            </w:pPr>
          </w:p>
          <w:p w14:paraId="231B35F3" w14:textId="081D78A3" w:rsidR="002F2D67" w:rsidRPr="00556BC5" w:rsidRDefault="00806AE6" w:rsidP="005218A9">
            <w:pPr>
              <w:pStyle w:val="Nessunaspaziatura"/>
              <w:numPr>
                <w:ilvl w:val="0"/>
                <w:numId w:val="20"/>
              </w:numPr>
              <w:jc w:val="both"/>
              <w:rPr>
                <w:rFonts w:ascii="Calibri" w:hAnsi="Calibri" w:cs="Calibri"/>
                <w:lang w:val="ro-RO"/>
              </w:rPr>
            </w:pPr>
            <w:r w:rsidRPr="00556BC5">
              <w:rPr>
                <w:rFonts w:ascii="Calibri" w:hAnsi="Calibri" w:cs="Calibri"/>
                <w:lang w:val="ro-RO"/>
              </w:rPr>
              <w:t xml:space="preserve">În versiunea 2.1, fiecare dintre cele 21 de competențe este clasificată în continuare pe baza unui model de evaluare pe 8 niveluri care este conceput pentru a identifica cu mai multă precizie rezultatele învățării și abilitățile-cheie pe care cursanții trebuie să le dobândească pentru a-și consolida și promova expertiza digitală. </w:t>
            </w:r>
          </w:p>
          <w:p w14:paraId="7C75CE1D" w14:textId="4C96AD22" w:rsidR="002F2D67" w:rsidRPr="00556BC5" w:rsidRDefault="003B3D00" w:rsidP="002F2D67">
            <w:pPr>
              <w:pStyle w:val="Nessunaspaziatura"/>
              <w:jc w:val="both"/>
              <w:rPr>
                <w:rFonts w:ascii="Calibri" w:hAnsi="Calibri" w:cs="Calibri"/>
                <w:lang w:val="ro-RO"/>
              </w:rPr>
            </w:pPr>
            <w:r w:rsidRPr="00556BC5">
              <w:rPr>
                <w:rFonts w:ascii="Calibri" w:hAnsi="Calibri" w:cs="Calibri"/>
                <w:noProof/>
                <w:lang w:val="it-IT" w:eastAsia="it-IT"/>
              </w:rPr>
              <w:drawing>
                <wp:anchor distT="0" distB="0" distL="114300" distR="114300" simplePos="0" relativeHeight="251659264" behindDoc="0" locked="0" layoutInCell="1" allowOverlap="1" wp14:anchorId="158E5ADA" wp14:editId="54E39119">
                  <wp:simplePos x="0" y="0"/>
                  <wp:positionH relativeFrom="column">
                    <wp:posOffset>89535</wp:posOffset>
                  </wp:positionH>
                  <wp:positionV relativeFrom="paragraph">
                    <wp:posOffset>149225</wp:posOffset>
                  </wp:positionV>
                  <wp:extent cx="5701665" cy="191262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1665" cy="1912620"/>
                          </a:xfrm>
                          <a:prstGeom prst="rect">
                            <a:avLst/>
                          </a:prstGeom>
                          <a:noFill/>
                        </pic:spPr>
                      </pic:pic>
                    </a:graphicData>
                  </a:graphic>
                  <wp14:sizeRelH relativeFrom="margin">
                    <wp14:pctWidth>0</wp14:pctWidth>
                  </wp14:sizeRelH>
                  <wp14:sizeRelV relativeFrom="margin">
                    <wp14:pctHeight>0</wp14:pctHeight>
                  </wp14:sizeRelV>
                </wp:anchor>
              </w:drawing>
            </w:r>
          </w:p>
          <w:p w14:paraId="397E24B5" w14:textId="225C5E34" w:rsidR="002F2D67" w:rsidRPr="00556BC5" w:rsidRDefault="002F2D67" w:rsidP="002F2D67">
            <w:pPr>
              <w:pStyle w:val="Nessunaspaziatura"/>
              <w:jc w:val="both"/>
              <w:rPr>
                <w:rFonts w:ascii="Calibri" w:hAnsi="Calibri" w:cs="Calibri"/>
                <w:lang w:val="ro-RO"/>
              </w:rPr>
            </w:pPr>
          </w:p>
          <w:p w14:paraId="39D4B1F8" w14:textId="77777777" w:rsidR="003B3D00" w:rsidRPr="00556BC5" w:rsidRDefault="003B3D00" w:rsidP="002F2D67">
            <w:pPr>
              <w:pStyle w:val="Nessunaspaziatura"/>
              <w:jc w:val="both"/>
              <w:rPr>
                <w:rFonts w:ascii="Calibri" w:hAnsi="Calibri" w:cs="Calibri"/>
                <w:lang w:val="ro-RO"/>
              </w:rPr>
            </w:pPr>
          </w:p>
          <w:p w14:paraId="23D6912E" w14:textId="567FD822" w:rsidR="002F2D67" w:rsidRPr="00556BC5" w:rsidRDefault="008347E7" w:rsidP="005218A9">
            <w:pPr>
              <w:pStyle w:val="Nessunaspaziatura"/>
              <w:numPr>
                <w:ilvl w:val="0"/>
                <w:numId w:val="20"/>
              </w:numPr>
              <w:jc w:val="both"/>
              <w:rPr>
                <w:rFonts w:ascii="Calibri" w:hAnsi="Calibri" w:cs="Calibri"/>
                <w:lang w:val="ro-RO"/>
              </w:rPr>
            </w:pPr>
            <w:r w:rsidRPr="00556BC5">
              <w:rPr>
                <w:rFonts w:ascii="Calibri" w:hAnsi="Calibri" w:cs="Calibri"/>
                <w:lang w:val="ro-RO"/>
              </w:rPr>
              <w:t xml:space="preserve">Dacă ne întoarcem la tabelul din secțiunea 1.2, vom observa că, deși toți pilonii rețin relevanță extremă pentru lucrătorii de la distanță, </w:t>
            </w:r>
            <w:r w:rsidRPr="00556BC5">
              <w:rPr>
                <w:rFonts w:ascii="Calibri" w:hAnsi="Calibri" w:cs="Calibri"/>
                <w:b/>
                <w:bCs/>
                <w:lang w:val="ro-RO"/>
              </w:rPr>
              <w:t xml:space="preserve">comunicarea și colaborarea </w:t>
            </w:r>
            <w:r w:rsidRPr="00556BC5">
              <w:rPr>
                <w:rFonts w:ascii="Calibri" w:hAnsi="Calibri" w:cs="Calibri"/>
                <w:lang w:val="ro-RO"/>
              </w:rPr>
              <w:t xml:space="preserve">capătă o importanță deosebită pentru acele organizații/echipe implicate în proiecte la scară largă cu impact și/sau care implică mai multe părți externe. Munca de la distanță împiedică managerii de proiect să facă schimb rapid de informații cu colegii și membrii personalului în general, reducând eficacitatea (și eficacitatea) acestora în efectuarea activării lor. Mai mult decât atât, întâlnirea și coordonarea cu partenerii/clienții de la distanță pot genera concepții greșite, deoarece comunicarea este limitată doar la canalul verbal.    </w:t>
            </w:r>
          </w:p>
          <w:p w14:paraId="0193652D" w14:textId="77777777" w:rsidR="008347E7" w:rsidRPr="00556BC5" w:rsidRDefault="008347E7" w:rsidP="008347E7">
            <w:pPr>
              <w:pStyle w:val="Nessunaspaziatura"/>
              <w:ind w:left="720"/>
              <w:jc w:val="both"/>
              <w:rPr>
                <w:rFonts w:ascii="Calibri" w:hAnsi="Calibri" w:cs="Calibri"/>
                <w:lang w:val="ro-RO"/>
              </w:rPr>
            </w:pPr>
          </w:p>
          <w:p w14:paraId="1C74967D" w14:textId="29EB6C1E" w:rsidR="002F2D67" w:rsidRPr="00556BC5" w:rsidRDefault="008347E7" w:rsidP="005218A9">
            <w:pPr>
              <w:pStyle w:val="Nessunaspaziatura"/>
              <w:numPr>
                <w:ilvl w:val="0"/>
                <w:numId w:val="20"/>
              </w:numPr>
              <w:jc w:val="both"/>
              <w:rPr>
                <w:rFonts w:ascii="Calibri" w:hAnsi="Calibri" w:cs="Calibri"/>
                <w:lang w:val="ro-RO"/>
              </w:rPr>
            </w:pPr>
            <w:r w:rsidRPr="00556BC5">
              <w:rPr>
                <w:rFonts w:ascii="Calibri" w:hAnsi="Calibri" w:cs="Calibri"/>
                <w:lang w:val="ro-RO"/>
              </w:rPr>
              <w:t xml:space="preserve">Având în vedere amploarea și scopul activităților tradiționale de management de proiect, </w:t>
            </w:r>
            <w:r w:rsidRPr="00556BC5">
              <w:rPr>
                <w:rFonts w:ascii="Calibri" w:hAnsi="Calibri" w:cs="Calibri"/>
                <w:b/>
                <w:bCs/>
                <w:lang w:val="ro-RO"/>
              </w:rPr>
              <w:t xml:space="preserve">interacțiunea, partajarea </w:t>
            </w:r>
            <w:r w:rsidRPr="00556BC5">
              <w:rPr>
                <w:rFonts w:ascii="Calibri" w:hAnsi="Calibri" w:cs="Calibri"/>
                <w:lang w:val="ro-RO"/>
              </w:rPr>
              <w:t>și</w:t>
            </w:r>
            <w:r w:rsidRPr="00556BC5">
              <w:rPr>
                <w:rFonts w:ascii="Calibri" w:hAnsi="Calibri" w:cs="Calibri"/>
                <w:b/>
                <w:bCs/>
                <w:lang w:val="ro-RO"/>
              </w:rPr>
              <w:t xml:space="preserve"> colaborarea</w:t>
            </w:r>
            <w:r w:rsidRPr="00556BC5">
              <w:rPr>
                <w:rFonts w:ascii="Calibri" w:hAnsi="Calibri" w:cs="Calibri"/>
                <w:lang w:val="ro-RO"/>
              </w:rPr>
              <w:t xml:space="preserve"> prin intermediul tehnologiilor digitale (respectiv, competențele nr. 2.1, 2.2 și 2.4) sunt </w:t>
            </w:r>
            <w:r w:rsidRPr="00556BC5">
              <w:rPr>
                <w:rFonts w:ascii="Calibri" w:hAnsi="Calibri" w:cs="Calibri"/>
                <w:b/>
                <w:bCs/>
                <w:lang w:val="ro-RO"/>
              </w:rPr>
              <w:t>competențe tehnice</w:t>
            </w:r>
            <w:r w:rsidRPr="00556BC5">
              <w:rPr>
                <w:rFonts w:ascii="Calibri" w:hAnsi="Calibri" w:cs="Calibri"/>
                <w:lang w:val="ro-RO"/>
              </w:rPr>
              <w:t xml:space="preserve"> esențiale pentru managerii de proiect la distanță.</w:t>
            </w:r>
          </w:p>
          <w:p w14:paraId="7E6EA478" w14:textId="77777777" w:rsidR="008347E7" w:rsidRPr="00556BC5" w:rsidRDefault="008347E7" w:rsidP="008347E7">
            <w:pPr>
              <w:pStyle w:val="Paragrafoelenco"/>
              <w:rPr>
                <w:rFonts w:ascii="Calibri" w:hAnsi="Calibri" w:cs="Calibri"/>
                <w:lang w:val="ro-RO"/>
              </w:rPr>
            </w:pPr>
          </w:p>
          <w:p w14:paraId="10A750AB" w14:textId="77777777" w:rsidR="008347E7" w:rsidRPr="00556BC5" w:rsidRDefault="008347E7" w:rsidP="005218A9">
            <w:pPr>
              <w:pStyle w:val="Nessunaspaziatura"/>
              <w:numPr>
                <w:ilvl w:val="0"/>
                <w:numId w:val="22"/>
              </w:numPr>
              <w:jc w:val="both"/>
              <w:rPr>
                <w:rFonts w:ascii="Calibri" w:hAnsi="Calibri" w:cs="Calibri"/>
                <w:lang w:val="ro-RO"/>
              </w:rPr>
            </w:pPr>
            <w:r w:rsidRPr="00556BC5">
              <w:rPr>
                <w:rFonts w:ascii="Calibri" w:hAnsi="Calibri" w:cs="Calibri"/>
                <w:lang w:val="ro-RO"/>
              </w:rPr>
              <w:t xml:space="preserve">Pe de altă parte, </w:t>
            </w:r>
            <w:r w:rsidRPr="00556BC5">
              <w:rPr>
                <w:rFonts w:ascii="Calibri" w:hAnsi="Calibri" w:cs="Calibri"/>
                <w:b/>
                <w:bCs/>
                <w:lang w:val="ro-RO"/>
              </w:rPr>
              <w:t>netiquetta</w:t>
            </w:r>
            <w:r w:rsidRPr="00556BC5">
              <w:rPr>
                <w:rFonts w:ascii="Calibri" w:hAnsi="Calibri" w:cs="Calibri"/>
                <w:lang w:val="ro-RO"/>
              </w:rPr>
              <w:t xml:space="preserve"> și </w:t>
            </w:r>
            <w:r w:rsidRPr="00556BC5">
              <w:rPr>
                <w:rFonts w:ascii="Calibri" w:hAnsi="Calibri" w:cs="Calibri"/>
                <w:b/>
                <w:bCs/>
                <w:lang w:val="ro-RO"/>
              </w:rPr>
              <w:t xml:space="preserve">gestionarea identității digitale </w:t>
            </w:r>
            <w:r w:rsidRPr="00556BC5">
              <w:rPr>
                <w:rFonts w:ascii="Calibri" w:hAnsi="Calibri" w:cs="Calibri"/>
                <w:lang w:val="ro-RO"/>
              </w:rPr>
              <w:t xml:space="preserve">(respectiv, competențele nr. 2.5 și 2.6) devin </w:t>
            </w:r>
            <w:r w:rsidRPr="00556BC5">
              <w:rPr>
                <w:rFonts w:ascii="Calibri" w:hAnsi="Calibri" w:cs="Calibri"/>
                <w:b/>
                <w:bCs/>
                <w:lang w:val="ro-RO"/>
              </w:rPr>
              <w:t xml:space="preserve">competențe soft </w:t>
            </w:r>
            <w:r w:rsidRPr="00556BC5">
              <w:rPr>
                <w:rFonts w:ascii="Calibri" w:hAnsi="Calibri" w:cs="Calibri"/>
                <w:lang w:val="ro-RO"/>
              </w:rPr>
              <w:t>fundamentale pentru a valida celor din exterior propriile valori, reputația și fiabilitatea – așa cum oamenii ar căuta în mod normal să facă în persoană.</w:t>
            </w:r>
          </w:p>
          <w:p w14:paraId="3EC31AC1" w14:textId="18F88231" w:rsidR="002F2D67" w:rsidRPr="00556BC5" w:rsidRDefault="008347E7" w:rsidP="008347E7">
            <w:pPr>
              <w:pStyle w:val="Nessunaspaziatura"/>
              <w:ind w:left="720"/>
              <w:jc w:val="both"/>
              <w:rPr>
                <w:rFonts w:ascii="Calibri" w:hAnsi="Calibri" w:cs="Calibri"/>
                <w:lang w:val="ro-RO"/>
              </w:rPr>
            </w:pPr>
            <w:r w:rsidRPr="00556BC5">
              <w:rPr>
                <w:rFonts w:ascii="Calibri" w:hAnsi="Calibri" w:cs="Calibri"/>
                <w:lang w:val="ro-RO"/>
              </w:rPr>
              <w:t xml:space="preserve"> </w:t>
            </w:r>
          </w:p>
          <w:p w14:paraId="66C19EFF" w14:textId="314CB685" w:rsidR="008347E7" w:rsidRPr="00556BC5" w:rsidRDefault="008347E7" w:rsidP="005218A9">
            <w:pPr>
              <w:pStyle w:val="Nessunaspaziatura"/>
              <w:numPr>
                <w:ilvl w:val="0"/>
                <w:numId w:val="15"/>
              </w:numPr>
              <w:jc w:val="both"/>
              <w:rPr>
                <w:rFonts w:ascii="Calibri" w:hAnsi="Calibri" w:cs="Calibri"/>
                <w:lang w:val="ro-RO"/>
              </w:rPr>
            </w:pPr>
            <w:r w:rsidRPr="00556BC5">
              <w:rPr>
                <w:rFonts w:ascii="Calibri" w:hAnsi="Calibri" w:cs="Calibri"/>
                <w:lang w:val="ro-RO"/>
              </w:rPr>
              <w:t>DigComp 2.1 rămâne unul dintre cele mai cuprinzătoare cadre pentru evaluarea și evaluarea pregătirii și capacității de reacție IT a cetățenilor de rând, precum și a administrațiilor publice și a organizațiilor private. Primul lucru pe care l-ați putea încerca este autoevaluarea, pe cont propriu sau cu echipa de proiect - care este nivelul actual de competență în ceea ce privește colaborarea și cooperarea pentru lucrul de la distanță și managementul de proiect la distanță.</w:t>
            </w:r>
          </w:p>
          <w:p w14:paraId="2E9261C8" w14:textId="40BDFB91" w:rsidR="002F2D67" w:rsidRPr="00556BC5" w:rsidRDefault="002F2D67" w:rsidP="002F2D67">
            <w:pPr>
              <w:pStyle w:val="Nessunaspaziatura"/>
              <w:jc w:val="both"/>
              <w:rPr>
                <w:rFonts w:ascii="Calibri" w:hAnsi="Calibri" w:cs="Calibri"/>
                <w:lang w:val="ro-RO"/>
              </w:rPr>
            </w:pPr>
          </w:p>
          <w:p w14:paraId="130E0EAB" w14:textId="5DF9EC22" w:rsidR="002F2D67" w:rsidRPr="00556BC5" w:rsidRDefault="008347E7" w:rsidP="005218A9">
            <w:pPr>
              <w:pStyle w:val="Nessunaspaziatura"/>
              <w:numPr>
                <w:ilvl w:val="0"/>
                <w:numId w:val="15"/>
              </w:numPr>
              <w:jc w:val="both"/>
              <w:rPr>
                <w:rFonts w:ascii="Calibri" w:hAnsi="Calibri" w:cs="Calibri"/>
                <w:lang w:val="ro-RO"/>
              </w:rPr>
            </w:pPr>
            <w:r w:rsidRPr="00556BC5">
              <w:rPr>
                <w:rFonts w:ascii="Calibri" w:hAnsi="Calibri" w:cs="Calibri"/>
                <w:lang w:val="ro-RO"/>
              </w:rPr>
              <w:lastRenderedPageBreak/>
              <w:t>Potențialul de aplicare a DigComp 2.1 este foarte larg. Ca o chestiune de fapt, în 2018 și 2020, Comisia Europeană a publicat două acțiuni oficiale de monitorizare menite să integreze și să prezinte cele mai bune practici ale UE și transnaționale în punerea în aplicare a DigComp în mediile educaționale (DigComp Into Action) și în întreprinderile private (DigComp At Work). Dintre cele două, veți fi deosebit de interesați de cea de-a doua, deoarece abordează numeroase provocări care sunt de obicei abordate de organizațiile private la marginea tranziției lor digitale.</w:t>
            </w:r>
            <w:r w:rsidR="002F2D67" w:rsidRPr="00556BC5">
              <w:rPr>
                <w:rFonts w:ascii="Calibri" w:hAnsi="Calibri" w:cs="Calibri"/>
                <w:lang w:val="ro-RO"/>
              </w:rPr>
              <w:t>.</w:t>
            </w:r>
          </w:p>
          <w:p w14:paraId="5F546690" w14:textId="43EF82E5" w:rsidR="002F2D67" w:rsidRPr="00556BC5" w:rsidRDefault="002F2D67" w:rsidP="002F2D67">
            <w:pPr>
              <w:pStyle w:val="Nessunaspaziatura"/>
              <w:jc w:val="both"/>
              <w:rPr>
                <w:rFonts w:ascii="Calibri" w:hAnsi="Calibri" w:cs="Calibri"/>
                <w:lang w:val="ro-RO"/>
              </w:rPr>
            </w:pPr>
          </w:p>
          <w:p w14:paraId="544F3181" w14:textId="01492875" w:rsidR="002F2D67" w:rsidRPr="00556BC5" w:rsidRDefault="006F2EBC" w:rsidP="005218A9">
            <w:pPr>
              <w:pStyle w:val="Nessunaspaziatura"/>
              <w:numPr>
                <w:ilvl w:val="0"/>
                <w:numId w:val="22"/>
              </w:numPr>
              <w:jc w:val="both"/>
              <w:rPr>
                <w:rFonts w:ascii="Calibri" w:hAnsi="Calibri" w:cs="Calibri"/>
                <w:lang w:val="ro-RO"/>
              </w:rPr>
            </w:pPr>
            <w:r w:rsidRPr="00556BC5">
              <w:rPr>
                <w:rFonts w:ascii="Calibri" w:hAnsi="Calibri" w:cs="Calibri"/>
                <w:lang w:val="ro-RO"/>
              </w:rPr>
              <w:t>Nu există nici o îndoială că managementul de proiect la distanță vine atât cu beneficii, cât și cu dezavantaje:</w:t>
            </w:r>
          </w:p>
          <w:p w14:paraId="556DD350" w14:textId="0F58FC53" w:rsidR="003B3D00" w:rsidRPr="00556BC5" w:rsidRDefault="003B3D00" w:rsidP="002F2D67">
            <w:pPr>
              <w:pStyle w:val="Nessunaspaziatura"/>
              <w:jc w:val="both"/>
              <w:rPr>
                <w:rFonts w:ascii="Calibri" w:hAnsi="Calibri" w:cs="Calibri"/>
                <w:noProof/>
                <w:lang w:val="ro-RO"/>
              </w:rPr>
            </w:pPr>
            <w:r w:rsidRPr="00556BC5">
              <w:rPr>
                <w:rFonts w:ascii="Calibri" w:hAnsi="Calibri" w:cs="Calibri"/>
                <w:noProof/>
                <w:lang w:val="it-IT" w:eastAsia="it-IT"/>
              </w:rPr>
              <w:drawing>
                <wp:anchor distT="0" distB="0" distL="114300" distR="114300" simplePos="0" relativeHeight="251658240" behindDoc="0" locked="0" layoutInCell="1" allowOverlap="1" wp14:anchorId="34D66CB9" wp14:editId="69155EAC">
                  <wp:simplePos x="0" y="0"/>
                  <wp:positionH relativeFrom="column">
                    <wp:posOffset>108585</wp:posOffset>
                  </wp:positionH>
                  <wp:positionV relativeFrom="paragraph">
                    <wp:posOffset>104140</wp:posOffset>
                  </wp:positionV>
                  <wp:extent cx="5360670" cy="1783080"/>
                  <wp:effectExtent l="0" t="0" r="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7855" t="16445" r="9402"/>
                          <a:stretch/>
                        </pic:blipFill>
                        <pic:spPr bwMode="auto">
                          <a:xfrm>
                            <a:off x="0" y="0"/>
                            <a:ext cx="5360670" cy="1783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77D7FA" w14:textId="7BFAFC50" w:rsidR="001A61DE" w:rsidRPr="00556BC5" w:rsidRDefault="001A61DE" w:rsidP="005218A9">
            <w:pPr>
              <w:pStyle w:val="Nessunaspaziatura"/>
              <w:numPr>
                <w:ilvl w:val="0"/>
                <w:numId w:val="16"/>
              </w:numPr>
              <w:rPr>
                <w:rFonts w:ascii="Calibri" w:hAnsi="Calibri" w:cs="Calibri"/>
                <w:lang w:val="ro-RO"/>
              </w:rPr>
            </w:pPr>
            <w:r w:rsidRPr="00556BC5">
              <w:rPr>
                <w:rFonts w:ascii="Calibri" w:hAnsi="Calibri" w:cs="Calibri"/>
                <w:lang w:val="ro-RO"/>
              </w:rPr>
              <w:t>Există mai multe moduri în care managerii de proiect pot asigura beneficii și satisfacția angajaților și evita rezultatele negative care ar putea veni odată cu lucrul de la distanță. În general, s-a observat că munca inteligentă produce efecte pozitive atât timp cât:</w:t>
            </w:r>
          </w:p>
          <w:p w14:paraId="3DD59302" w14:textId="77777777" w:rsidR="001A61DE" w:rsidRPr="00556BC5" w:rsidRDefault="001A61DE" w:rsidP="005218A9">
            <w:pPr>
              <w:pStyle w:val="Nessunaspaziatura"/>
              <w:numPr>
                <w:ilvl w:val="0"/>
                <w:numId w:val="23"/>
              </w:numPr>
              <w:rPr>
                <w:rFonts w:ascii="Calibri" w:hAnsi="Calibri" w:cs="Calibri"/>
                <w:lang w:val="ro-RO"/>
              </w:rPr>
            </w:pPr>
            <w:r w:rsidRPr="00556BC5">
              <w:rPr>
                <w:rFonts w:ascii="Calibri" w:hAnsi="Calibri" w:cs="Calibri"/>
                <w:lang w:val="ro-RO"/>
              </w:rPr>
              <w:t>Organizațiile au succes în promovarea și menținerea unei culturi bazate pe încredere</w:t>
            </w:r>
          </w:p>
          <w:p w14:paraId="448B8B7D" w14:textId="77777777" w:rsidR="001A61DE" w:rsidRPr="00556BC5" w:rsidRDefault="001A61DE" w:rsidP="005218A9">
            <w:pPr>
              <w:pStyle w:val="Nessunaspaziatura"/>
              <w:numPr>
                <w:ilvl w:val="0"/>
                <w:numId w:val="23"/>
              </w:numPr>
              <w:rPr>
                <w:rFonts w:ascii="Calibri" w:hAnsi="Calibri" w:cs="Calibri"/>
                <w:lang w:val="ro-RO"/>
              </w:rPr>
            </w:pPr>
            <w:r w:rsidRPr="00556BC5">
              <w:rPr>
                <w:rFonts w:ascii="Calibri" w:hAnsi="Calibri" w:cs="Calibri"/>
                <w:lang w:val="ro-RO"/>
              </w:rPr>
              <w:t>Angajatorii evită atitudinile de micromanagement</w:t>
            </w:r>
          </w:p>
          <w:p w14:paraId="0E761D19" w14:textId="2D47AE7F" w:rsidR="002F2D67" w:rsidRPr="00556BC5" w:rsidRDefault="001A61DE" w:rsidP="005218A9">
            <w:pPr>
              <w:pStyle w:val="Nessunaspaziatura"/>
              <w:numPr>
                <w:ilvl w:val="0"/>
                <w:numId w:val="23"/>
              </w:numPr>
              <w:rPr>
                <w:rFonts w:ascii="Calibri" w:hAnsi="Calibri" w:cs="Calibri"/>
                <w:lang w:val="ro-RO"/>
              </w:rPr>
            </w:pPr>
            <w:r w:rsidRPr="00556BC5">
              <w:rPr>
                <w:rFonts w:ascii="Calibri" w:hAnsi="Calibri" w:cs="Calibri"/>
                <w:lang w:val="ro-RO"/>
              </w:rPr>
              <w:t xml:space="preserve">Angajații găsesc oportunități mai bune pentru echilibrul dintre viața profesională și cea privată </w:t>
            </w:r>
          </w:p>
          <w:p w14:paraId="31FE0BC3" w14:textId="77777777" w:rsidR="001A61DE" w:rsidRPr="00556BC5" w:rsidRDefault="001A61DE" w:rsidP="001A61DE">
            <w:pPr>
              <w:pStyle w:val="Nessunaspaziatura"/>
              <w:ind w:left="720"/>
              <w:rPr>
                <w:rFonts w:ascii="Calibri" w:hAnsi="Calibri" w:cs="Calibri"/>
                <w:lang w:val="ro-RO"/>
              </w:rPr>
            </w:pPr>
          </w:p>
          <w:p w14:paraId="27B392FE" w14:textId="77777777" w:rsidR="00552A30" w:rsidRPr="00556BC5" w:rsidRDefault="00552A30" w:rsidP="005218A9">
            <w:pPr>
              <w:pStyle w:val="Nessunaspaziatura"/>
              <w:numPr>
                <w:ilvl w:val="0"/>
                <w:numId w:val="17"/>
              </w:numPr>
              <w:rPr>
                <w:rFonts w:ascii="Calibri" w:hAnsi="Calibri" w:cs="Calibri"/>
                <w:lang w:val="en-US"/>
              </w:rPr>
            </w:pPr>
            <w:proofErr w:type="spellStart"/>
            <w:r w:rsidRPr="00556BC5">
              <w:rPr>
                <w:rFonts w:ascii="Calibri" w:hAnsi="Calibri" w:cs="Calibri"/>
                <w:lang w:val="en-GB"/>
              </w:rPr>
              <w:t>Dacă</w:t>
            </w:r>
            <w:proofErr w:type="spellEnd"/>
            <w:r w:rsidRPr="00556BC5">
              <w:rPr>
                <w:rFonts w:ascii="Calibri" w:hAnsi="Calibri" w:cs="Calibri"/>
                <w:lang w:val="en-GB"/>
              </w:rPr>
              <w:t xml:space="preserve"> </w:t>
            </w:r>
            <w:proofErr w:type="spellStart"/>
            <w:r w:rsidRPr="00556BC5">
              <w:rPr>
                <w:rFonts w:ascii="Calibri" w:hAnsi="Calibri" w:cs="Calibri"/>
                <w:lang w:val="en-GB"/>
              </w:rPr>
              <w:t>doar</w:t>
            </w:r>
            <w:proofErr w:type="spellEnd"/>
            <w:r w:rsidRPr="00556BC5">
              <w:rPr>
                <w:rFonts w:ascii="Calibri" w:hAnsi="Calibri" w:cs="Calibri"/>
                <w:lang w:val="en-GB"/>
              </w:rPr>
              <w:t xml:space="preserve"> </w:t>
            </w:r>
            <w:proofErr w:type="spellStart"/>
            <w:r w:rsidRPr="00556BC5">
              <w:rPr>
                <w:rFonts w:ascii="Calibri" w:hAnsi="Calibri" w:cs="Calibri"/>
                <w:lang w:val="en-GB"/>
              </w:rPr>
              <w:t>una</w:t>
            </w:r>
            <w:proofErr w:type="spellEnd"/>
            <w:r w:rsidRPr="00556BC5">
              <w:rPr>
                <w:rFonts w:ascii="Calibri" w:hAnsi="Calibri" w:cs="Calibri"/>
                <w:lang w:val="en-GB"/>
              </w:rPr>
              <w:t xml:space="preserve"> </w:t>
            </w:r>
            <w:proofErr w:type="spellStart"/>
            <w:r w:rsidRPr="00556BC5">
              <w:rPr>
                <w:rFonts w:ascii="Calibri" w:hAnsi="Calibri" w:cs="Calibri"/>
                <w:lang w:val="en-GB"/>
              </w:rPr>
              <w:t>dintre</w:t>
            </w:r>
            <w:proofErr w:type="spellEnd"/>
            <w:r w:rsidRPr="00556BC5">
              <w:rPr>
                <w:rFonts w:ascii="Calibri" w:hAnsi="Calibri" w:cs="Calibri"/>
                <w:lang w:val="en-GB"/>
              </w:rPr>
              <w:t xml:space="preserve"> </w:t>
            </w:r>
            <w:proofErr w:type="spellStart"/>
            <w:r w:rsidRPr="00556BC5">
              <w:rPr>
                <w:rFonts w:ascii="Calibri" w:hAnsi="Calibri" w:cs="Calibri"/>
                <w:lang w:val="en-GB"/>
              </w:rPr>
              <w:t>condițiile</w:t>
            </w:r>
            <w:proofErr w:type="spellEnd"/>
            <w:r w:rsidRPr="00556BC5">
              <w:rPr>
                <w:rFonts w:ascii="Calibri" w:hAnsi="Calibri" w:cs="Calibri"/>
                <w:lang w:val="en-GB"/>
              </w:rPr>
              <w:t xml:space="preserve"> </w:t>
            </w:r>
            <w:proofErr w:type="spellStart"/>
            <w:r w:rsidRPr="00556BC5">
              <w:rPr>
                <w:rFonts w:ascii="Calibri" w:hAnsi="Calibri" w:cs="Calibri"/>
                <w:lang w:val="en-GB"/>
              </w:rPr>
              <w:t>menționate</w:t>
            </w:r>
            <w:proofErr w:type="spellEnd"/>
            <w:r w:rsidRPr="00556BC5">
              <w:rPr>
                <w:rFonts w:ascii="Calibri" w:hAnsi="Calibri" w:cs="Calibri"/>
                <w:lang w:val="en-GB"/>
              </w:rPr>
              <w:t xml:space="preserve"> </w:t>
            </w:r>
            <w:proofErr w:type="spellStart"/>
            <w:r w:rsidRPr="00556BC5">
              <w:rPr>
                <w:rFonts w:ascii="Calibri" w:hAnsi="Calibri" w:cs="Calibri"/>
                <w:lang w:val="en-GB"/>
              </w:rPr>
              <w:t>mai</w:t>
            </w:r>
            <w:proofErr w:type="spellEnd"/>
            <w:r w:rsidRPr="00556BC5">
              <w:rPr>
                <w:rFonts w:ascii="Calibri" w:hAnsi="Calibri" w:cs="Calibri"/>
                <w:lang w:val="en-GB"/>
              </w:rPr>
              <w:t xml:space="preserve"> sus </w:t>
            </w:r>
            <w:proofErr w:type="spellStart"/>
            <w:r w:rsidRPr="00556BC5">
              <w:rPr>
                <w:rFonts w:ascii="Calibri" w:hAnsi="Calibri" w:cs="Calibri"/>
                <w:lang w:val="en-GB"/>
              </w:rPr>
              <w:t>începe</w:t>
            </w:r>
            <w:proofErr w:type="spellEnd"/>
            <w:r w:rsidRPr="00556BC5">
              <w:rPr>
                <w:rFonts w:ascii="Calibri" w:hAnsi="Calibri" w:cs="Calibri"/>
                <w:lang w:val="en-GB"/>
              </w:rPr>
              <w:t xml:space="preserve"> </w:t>
            </w:r>
            <w:proofErr w:type="spellStart"/>
            <w:proofErr w:type="gramStart"/>
            <w:r w:rsidRPr="00556BC5">
              <w:rPr>
                <w:rFonts w:ascii="Calibri" w:hAnsi="Calibri" w:cs="Calibri"/>
                <w:lang w:val="en-GB"/>
              </w:rPr>
              <w:t>să</w:t>
            </w:r>
            <w:proofErr w:type="spellEnd"/>
            <w:proofErr w:type="gramEnd"/>
            <w:r w:rsidRPr="00556BC5">
              <w:rPr>
                <w:rFonts w:ascii="Calibri" w:hAnsi="Calibri" w:cs="Calibri"/>
                <w:lang w:val="en-GB"/>
              </w:rPr>
              <w:t xml:space="preserve"> </w:t>
            </w:r>
            <w:proofErr w:type="spellStart"/>
            <w:r w:rsidRPr="00556BC5">
              <w:rPr>
                <w:rFonts w:ascii="Calibri" w:hAnsi="Calibri" w:cs="Calibri"/>
                <w:lang w:val="en-GB"/>
              </w:rPr>
              <w:t>lipsească</w:t>
            </w:r>
            <w:proofErr w:type="spellEnd"/>
            <w:r w:rsidRPr="00556BC5">
              <w:rPr>
                <w:rFonts w:ascii="Calibri" w:hAnsi="Calibri" w:cs="Calibri"/>
                <w:lang w:val="en-GB"/>
              </w:rPr>
              <w:t xml:space="preserve">, </w:t>
            </w:r>
            <w:proofErr w:type="spellStart"/>
            <w:r w:rsidRPr="00556BC5">
              <w:rPr>
                <w:rFonts w:ascii="Calibri" w:hAnsi="Calibri" w:cs="Calibri"/>
                <w:lang w:val="en-GB"/>
              </w:rPr>
              <w:t>organizația</w:t>
            </w:r>
            <w:proofErr w:type="spellEnd"/>
            <w:r w:rsidRPr="00556BC5">
              <w:rPr>
                <w:rFonts w:ascii="Calibri" w:hAnsi="Calibri" w:cs="Calibri"/>
                <w:lang w:val="en-GB"/>
              </w:rPr>
              <w:t xml:space="preserve"> </w:t>
            </w:r>
            <w:proofErr w:type="spellStart"/>
            <w:r w:rsidRPr="00556BC5">
              <w:rPr>
                <w:rFonts w:ascii="Calibri" w:hAnsi="Calibri" w:cs="Calibri"/>
                <w:lang w:val="en-GB"/>
              </w:rPr>
              <w:t>începe</w:t>
            </w:r>
            <w:proofErr w:type="spellEnd"/>
            <w:r w:rsidRPr="00556BC5">
              <w:rPr>
                <w:rFonts w:ascii="Calibri" w:hAnsi="Calibri" w:cs="Calibri"/>
                <w:lang w:val="en-GB"/>
              </w:rPr>
              <w:t xml:space="preserve"> </w:t>
            </w:r>
            <w:proofErr w:type="spellStart"/>
            <w:r w:rsidRPr="00556BC5">
              <w:rPr>
                <w:rFonts w:ascii="Calibri" w:hAnsi="Calibri" w:cs="Calibri"/>
                <w:lang w:val="en-GB"/>
              </w:rPr>
              <w:t>să</w:t>
            </w:r>
            <w:proofErr w:type="spellEnd"/>
            <w:r w:rsidRPr="00556BC5">
              <w:rPr>
                <w:rFonts w:ascii="Calibri" w:hAnsi="Calibri" w:cs="Calibri"/>
                <w:lang w:val="en-GB"/>
              </w:rPr>
              <w:t xml:space="preserve"> se </w:t>
            </w:r>
            <w:proofErr w:type="spellStart"/>
            <w:r w:rsidRPr="00556BC5">
              <w:rPr>
                <w:rFonts w:ascii="Calibri" w:hAnsi="Calibri" w:cs="Calibri"/>
                <w:lang w:val="en-GB"/>
              </w:rPr>
              <w:t>confrunte</w:t>
            </w:r>
            <w:proofErr w:type="spellEnd"/>
            <w:r w:rsidRPr="00556BC5">
              <w:rPr>
                <w:rFonts w:ascii="Calibri" w:hAnsi="Calibri" w:cs="Calibri"/>
                <w:lang w:val="en-GB"/>
              </w:rPr>
              <w:t xml:space="preserve"> cu un </w:t>
            </w:r>
            <w:proofErr w:type="spellStart"/>
            <w:r w:rsidRPr="00556BC5">
              <w:rPr>
                <w:rFonts w:ascii="Calibri" w:hAnsi="Calibri" w:cs="Calibri"/>
                <w:lang w:val="en-GB"/>
              </w:rPr>
              <w:t>nivel</w:t>
            </w:r>
            <w:proofErr w:type="spellEnd"/>
            <w:r w:rsidRPr="00556BC5">
              <w:rPr>
                <w:rFonts w:ascii="Calibri" w:hAnsi="Calibri" w:cs="Calibri"/>
                <w:lang w:val="en-GB"/>
              </w:rPr>
              <w:t xml:space="preserve"> </w:t>
            </w:r>
            <w:proofErr w:type="spellStart"/>
            <w:r w:rsidRPr="00556BC5">
              <w:rPr>
                <w:rFonts w:ascii="Calibri" w:hAnsi="Calibri" w:cs="Calibri"/>
                <w:lang w:val="en-GB"/>
              </w:rPr>
              <w:t>mai</w:t>
            </w:r>
            <w:proofErr w:type="spellEnd"/>
            <w:r w:rsidRPr="00556BC5">
              <w:rPr>
                <w:rFonts w:ascii="Calibri" w:hAnsi="Calibri" w:cs="Calibri"/>
                <w:lang w:val="en-GB"/>
              </w:rPr>
              <w:t xml:space="preserve"> </w:t>
            </w:r>
            <w:proofErr w:type="spellStart"/>
            <w:r w:rsidRPr="00556BC5">
              <w:rPr>
                <w:rFonts w:ascii="Calibri" w:hAnsi="Calibri" w:cs="Calibri"/>
                <w:lang w:val="en-GB"/>
              </w:rPr>
              <w:t>ridicat</w:t>
            </w:r>
            <w:proofErr w:type="spellEnd"/>
            <w:r w:rsidRPr="00556BC5">
              <w:rPr>
                <w:rFonts w:ascii="Calibri" w:hAnsi="Calibri" w:cs="Calibri"/>
                <w:lang w:val="en-GB"/>
              </w:rPr>
              <w:t xml:space="preserve"> de </w:t>
            </w:r>
            <w:proofErr w:type="spellStart"/>
            <w:r w:rsidRPr="00556BC5">
              <w:rPr>
                <w:rFonts w:ascii="Calibri" w:hAnsi="Calibri" w:cs="Calibri"/>
                <w:lang w:val="en-GB"/>
              </w:rPr>
              <w:t>stres</w:t>
            </w:r>
            <w:proofErr w:type="spellEnd"/>
            <w:r w:rsidRPr="00556BC5">
              <w:rPr>
                <w:rFonts w:ascii="Calibri" w:hAnsi="Calibri" w:cs="Calibri"/>
                <w:lang w:val="en-GB"/>
              </w:rPr>
              <w:t xml:space="preserve"> </w:t>
            </w:r>
            <w:proofErr w:type="spellStart"/>
            <w:r w:rsidRPr="00556BC5">
              <w:rPr>
                <w:rFonts w:ascii="Calibri" w:hAnsi="Calibri" w:cs="Calibri"/>
                <w:lang w:val="en-GB"/>
              </w:rPr>
              <w:t>și</w:t>
            </w:r>
            <w:proofErr w:type="spellEnd"/>
            <w:r w:rsidRPr="00556BC5">
              <w:rPr>
                <w:rFonts w:ascii="Calibri" w:hAnsi="Calibri" w:cs="Calibri"/>
                <w:lang w:val="en-GB"/>
              </w:rPr>
              <w:t xml:space="preserve"> </w:t>
            </w:r>
            <w:proofErr w:type="spellStart"/>
            <w:r w:rsidRPr="00556BC5">
              <w:rPr>
                <w:rFonts w:ascii="Calibri" w:hAnsi="Calibri" w:cs="Calibri"/>
                <w:lang w:val="en-GB"/>
              </w:rPr>
              <w:t>neproductivitate</w:t>
            </w:r>
            <w:proofErr w:type="spellEnd"/>
            <w:r w:rsidRPr="00556BC5">
              <w:rPr>
                <w:rFonts w:ascii="Calibri" w:hAnsi="Calibri" w:cs="Calibri"/>
                <w:lang w:val="en-GB"/>
              </w:rPr>
              <w:t>.</w:t>
            </w:r>
          </w:p>
          <w:p w14:paraId="28360F64" w14:textId="77777777" w:rsidR="002F2D67" w:rsidRPr="00556BC5" w:rsidRDefault="002F2D67" w:rsidP="002F2D67">
            <w:pPr>
              <w:pStyle w:val="Nessunaspaziatura"/>
              <w:jc w:val="both"/>
              <w:rPr>
                <w:rFonts w:ascii="Calibri" w:hAnsi="Calibri" w:cs="Calibri"/>
                <w:lang w:val="ro-RO"/>
              </w:rPr>
            </w:pPr>
          </w:p>
          <w:p w14:paraId="5F9A13E5" w14:textId="77777777" w:rsidR="00552A30" w:rsidRPr="00556BC5" w:rsidRDefault="00552A30" w:rsidP="005218A9">
            <w:pPr>
              <w:pStyle w:val="Nessunaspaziatura"/>
              <w:numPr>
                <w:ilvl w:val="0"/>
                <w:numId w:val="22"/>
              </w:numPr>
              <w:jc w:val="both"/>
              <w:rPr>
                <w:rFonts w:ascii="Calibri" w:hAnsi="Calibri" w:cs="Calibri"/>
                <w:lang w:val="ro-RO"/>
              </w:rPr>
            </w:pPr>
            <w:r w:rsidRPr="00556BC5">
              <w:rPr>
                <w:rFonts w:ascii="Calibri" w:hAnsi="Calibri" w:cs="Calibri"/>
                <w:lang w:val="ro"/>
              </w:rPr>
              <w:t>Lista de bune practici pentru managementul de proiect la distanță:</w:t>
            </w:r>
          </w:p>
          <w:p w14:paraId="694E94F2" w14:textId="77777777" w:rsidR="00552A30" w:rsidRPr="00556BC5" w:rsidRDefault="00552A30" w:rsidP="005218A9">
            <w:pPr>
              <w:pStyle w:val="Nessunaspaziatura"/>
              <w:numPr>
                <w:ilvl w:val="1"/>
                <w:numId w:val="17"/>
              </w:numPr>
              <w:jc w:val="both"/>
              <w:rPr>
                <w:rFonts w:ascii="Calibri" w:hAnsi="Calibri" w:cs="Calibri"/>
                <w:lang w:val="ro-RO"/>
              </w:rPr>
            </w:pPr>
            <w:r w:rsidRPr="00556BC5">
              <w:rPr>
                <w:rFonts w:ascii="Calibri" w:hAnsi="Calibri" w:cs="Calibri"/>
                <w:lang w:val="ro-RO"/>
              </w:rPr>
              <w:t>Începeți prin a configura instrumente adecvate de gestionare a proiectelor la distanță, intuitive, ușor de utilizat și ușor de accesat.</w:t>
            </w:r>
          </w:p>
          <w:p w14:paraId="06B50114" w14:textId="77777777" w:rsidR="00552A30" w:rsidRPr="00556BC5" w:rsidRDefault="00552A30" w:rsidP="005218A9">
            <w:pPr>
              <w:pStyle w:val="Nessunaspaziatura"/>
              <w:numPr>
                <w:ilvl w:val="1"/>
                <w:numId w:val="17"/>
              </w:numPr>
              <w:jc w:val="both"/>
              <w:rPr>
                <w:rFonts w:ascii="Calibri" w:hAnsi="Calibri" w:cs="Calibri"/>
                <w:lang w:val="ro-RO"/>
              </w:rPr>
            </w:pPr>
            <w:r w:rsidRPr="00556BC5">
              <w:rPr>
                <w:rFonts w:ascii="Calibri" w:hAnsi="Calibri" w:cs="Calibri"/>
                <w:lang w:val="ro-RO"/>
              </w:rPr>
              <w:t>Faceți un pas înapoi și permiteți echipei să-și gestioneze timpul. Va fi bine atâta timp cât reușește să respecte termenele interne</w:t>
            </w:r>
          </w:p>
          <w:p w14:paraId="68F704BA" w14:textId="77777777" w:rsidR="00552A30" w:rsidRPr="00556BC5" w:rsidRDefault="00552A30" w:rsidP="005218A9">
            <w:pPr>
              <w:pStyle w:val="Nessunaspaziatura"/>
              <w:numPr>
                <w:ilvl w:val="1"/>
                <w:numId w:val="17"/>
              </w:numPr>
              <w:jc w:val="both"/>
              <w:rPr>
                <w:rFonts w:ascii="Calibri" w:hAnsi="Calibri" w:cs="Calibri"/>
                <w:lang w:val="ro-RO"/>
              </w:rPr>
            </w:pPr>
            <w:r w:rsidRPr="00556BC5">
              <w:rPr>
                <w:rFonts w:ascii="Calibri" w:hAnsi="Calibri" w:cs="Calibri"/>
                <w:lang w:val="ro-RO"/>
              </w:rPr>
              <w:t>Fiți cât mai preciși posibil atunci când atribuiți o sarcină. Cea mai mare parte a comunicării se va întâmpla prin e-mail / text, care, prin natura sa, lasă mai mult loc pentru interpretări greșite</w:t>
            </w:r>
          </w:p>
          <w:p w14:paraId="677D30B4" w14:textId="77777777" w:rsidR="00552A30" w:rsidRPr="00556BC5" w:rsidRDefault="00552A30" w:rsidP="005218A9">
            <w:pPr>
              <w:pStyle w:val="Nessunaspaziatura"/>
              <w:numPr>
                <w:ilvl w:val="1"/>
                <w:numId w:val="17"/>
              </w:numPr>
              <w:jc w:val="both"/>
              <w:rPr>
                <w:rFonts w:ascii="Calibri" w:hAnsi="Calibri" w:cs="Calibri"/>
                <w:lang w:val="ro-RO"/>
              </w:rPr>
            </w:pPr>
            <w:r w:rsidRPr="00556BC5">
              <w:rPr>
                <w:rFonts w:ascii="Calibri" w:hAnsi="Calibri" w:cs="Calibri"/>
                <w:lang w:val="ro-RO"/>
              </w:rPr>
              <w:t xml:space="preserve">Același lucru și pentru feedback-uri și orientări </w:t>
            </w:r>
          </w:p>
          <w:p w14:paraId="48C26120" w14:textId="77777777" w:rsidR="00552A30" w:rsidRPr="00556BC5" w:rsidRDefault="00552A30" w:rsidP="005218A9">
            <w:pPr>
              <w:pStyle w:val="Nessunaspaziatura"/>
              <w:numPr>
                <w:ilvl w:val="1"/>
                <w:numId w:val="17"/>
              </w:numPr>
              <w:jc w:val="both"/>
              <w:rPr>
                <w:rFonts w:ascii="Calibri" w:hAnsi="Calibri" w:cs="Calibri"/>
                <w:lang w:val="ro-RO"/>
              </w:rPr>
            </w:pPr>
            <w:r w:rsidRPr="00556BC5">
              <w:rPr>
                <w:rFonts w:ascii="Calibri" w:hAnsi="Calibri" w:cs="Calibri"/>
                <w:lang w:val="ro-RO"/>
              </w:rPr>
              <w:t>Cunoașteți angajații și redistribuiți rolurile și responsabilitățile</w:t>
            </w:r>
          </w:p>
          <w:p w14:paraId="6414EC81" w14:textId="77777777" w:rsidR="00552A30" w:rsidRPr="00556BC5" w:rsidRDefault="00552A30" w:rsidP="005218A9">
            <w:pPr>
              <w:pStyle w:val="Nessunaspaziatura"/>
              <w:numPr>
                <w:ilvl w:val="1"/>
                <w:numId w:val="17"/>
              </w:numPr>
              <w:jc w:val="both"/>
              <w:rPr>
                <w:rFonts w:ascii="Calibri" w:hAnsi="Calibri" w:cs="Calibri"/>
                <w:lang w:val="ro-RO"/>
              </w:rPr>
            </w:pPr>
            <w:r w:rsidRPr="00556BC5">
              <w:rPr>
                <w:rFonts w:ascii="Calibri" w:hAnsi="Calibri" w:cs="Calibri"/>
                <w:lang w:val="ro-RO"/>
              </w:rPr>
              <w:t>Stabiliți canale de comunicare specifice</w:t>
            </w:r>
          </w:p>
          <w:p w14:paraId="11C1EF93" w14:textId="77777777" w:rsidR="00552A30" w:rsidRPr="00556BC5" w:rsidRDefault="00552A30" w:rsidP="005218A9">
            <w:pPr>
              <w:pStyle w:val="Nessunaspaziatura"/>
              <w:numPr>
                <w:ilvl w:val="1"/>
                <w:numId w:val="17"/>
              </w:numPr>
              <w:jc w:val="both"/>
              <w:rPr>
                <w:rFonts w:ascii="Calibri" w:hAnsi="Calibri" w:cs="Calibri"/>
                <w:lang w:val="ro-RO"/>
              </w:rPr>
            </w:pPr>
            <w:r w:rsidRPr="00556BC5">
              <w:rPr>
                <w:rFonts w:ascii="Calibri" w:hAnsi="Calibri" w:cs="Calibri"/>
                <w:lang w:val="ro-RO"/>
              </w:rPr>
              <w:t>Asigurați-vă că există transparență și efficiență în comunicare. Stabiliți un calendar convenit de comun acord pentru apelurile de "informare"</w:t>
            </w:r>
          </w:p>
          <w:p w14:paraId="5810A4A8" w14:textId="77777777" w:rsidR="00552A30" w:rsidRPr="00556BC5" w:rsidRDefault="00552A30" w:rsidP="005218A9">
            <w:pPr>
              <w:pStyle w:val="Nessunaspaziatura"/>
              <w:numPr>
                <w:ilvl w:val="1"/>
                <w:numId w:val="17"/>
              </w:numPr>
              <w:jc w:val="both"/>
              <w:rPr>
                <w:rFonts w:ascii="Calibri" w:hAnsi="Calibri" w:cs="Calibri"/>
                <w:lang w:val="ro-RO"/>
              </w:rPr>
            </w:pPr>
            <w:r w:rsidRPr="00556BC5">
              <w:rPr>
                <w:rFonts w:ascii="Calibri" w:hAnsi="Calibri" w:cs="Calibri"/>
                <w:lang w:val="ro-RO"/>
              </w:rPr>
              <w:t>Cultivați o cultură a colaborării. Luați în considerare configurarea de noi sisteme de stocare a fișierelor pe care toată lumea le poate accesa cu ușurință</w:t>
            </w:r>
          </w:p>
          <w:p w14:paraId="11899B19" w14:textId="77777777" w:rsidR="00552A30" w:rsidRPr="00556BC5" w:rsidRDefault="00552A30" w:rsidP="005218A9">
            <w:pPr>
              <w:pStyle w:val="Nessunaspaziatura"/>
              <w:numPr>
                <w:ilvl w:val="1"/>
                <w:numId w:val="17"/>
              </w:numPr>
              <w:jc w:val="both"/>
              <w:rPr>
                <w:rFonts w:ascii="Calibri" w:hAnsi="Calibri" w:cs="Calibri"/>
                <w:lang w:val="ro-RO"/>
              </w:rPr>
            </w:pPr>
            <w:r w:rsidRPr="00556BC5">
              <w:rPr>
                <w:rFonts w:ascii="Calibri" w:hAnsi="Calibri" w:cs="Calibri"/>
                <w:lang w:val="ro-RO"/>
              </w:rPr>
              <w:lastRenderedPageBreak/>
              <w:t xml:space="preserve">Monitorizați realizările etapelor cheie și informați-vă echipa în avans cu privire la orice ajustare recomandată </w:t>
            </w:r>
          </w:p>
          <w:p w14:paraId="670FCE4B" w14:textId="77777777" w:rsidR="00552A30" w:rsidRPr="00556BC5" w:rsidRDefault="00552A30" w:rsidP="005218A9">
            <w:pPr>
              <w:pStyle w:val="Nessunaspaziatura"/>
              <w:numPr>
                <w:ilvl w:val="1"/>
                <w:numId w:val="17"/>
              </w:numPr>
              <w:jc w:val="both"/>
              <w:rPr>
                <w:rFonts w:ascii="Calibri" w:hAnsi="Calibri" w:cs="Calibri"/>
                <w:lang w:val="ro-RO"/>
              </w:rPr>
            </w:pPr>
            <w:r w:rsidRPr="00556BC5">
              <w:rPr>
                <w:rFonts w:ascii="Calibri" w:hAnsi="Calibri" w:cs="Calibri"/>
                <w:lang w:val="ro-RO"/>
              </w:rPr>
              <w:t>Interceptați orice potențial conflict care ar putea apărea între doi (sau mai mulți) dintre angajații dvs.</w:t>
            </w:r>
          </w:p>
          <w:p w14:paraId="19C5603B" w14:textId="646A06A2" w:rsidR="002F2D67" w:rsidRPr="00556BC5" w:rsidRDefault="00552A30" w:rsidP="005218A9">
            <w:pPr>
              <w:pStyle w:val="Nessunaspaziatura"/>
              <w:numPr>
                <w:ilvl w:val="1"/>
                <w:numId w:val="17"/>
              </w:numPr>
              <w:jc w:val="both"/>
              <w:rPr>
                <w:rFonts w:ascii="Calibri" w:hAnsi="Calibri" w:cs="Calibri"/>
                <w:lang w:val="ro-RO"/>
              </w:rPr>
            </w:pPr>
            <w:r w:rsidRPr="00556BC5">
              <w:rPr>
                <w:rFonts w:ascii="Calibri" w:hAnsi="Calibri" w:cs="Calibri"/>
                <w:lang w:val="ro-RO"/>
              </w:rPr>
              <w:t>Valorificați diversitatea internă a echipei dvs., lăsați loc pentru auto-inițiativă și faceți brainstorming cu oamenii voștri cu privire la alternative</w:t>
            </w:r>
          </w:p>
        </w:tc>
      </w:tr>
      <w:tr w:rsidR="0086031E" w:rsidRPr="00556BC5" w14:paraId="2597E318" w14:textId="77777777" w:rsidTr="00325298">
        <w:tc>
          <w:tcPr>
            <w:tcW w:w="9300" w:type="dxa"/>
            <w:gridSpan w:val="3"/>
            <w:shd w:val="clear" w:color="auto" w:fill="FF6600"/>
          </w:tcPr>
          <w:p w14:paraId="01D3635F" w14:textId="4E83BD80" w:rsidR="0086031E" w:rsidRPr="00556BC5" w:rsidRDefault="00E22394" w:rsidP="0040682C">
            <w:pPr>
              <w:pStyle w:val="Nessunaspaziatura"/>
              <w:rPr>
                <w:rFonts w:ascii="Calibri" w:hAnsi="Calibri" w:cs="Calibri"/>
                <w:lang w:val="ro-RO"/>
              </w:rPr>
            </w:pPr>
            <w:r w:rsidRPr="00556BC5">
              <w:rPr>
                <w:rFonts w:ascii="Calibri" w:hAnsi="Calibri" w:cs="Calibri"/>
                <w:color w:val="FFFFFF"/>
                <w:lang w:val="ro-RO"/>
              </w:rPr>
              <w:lastRenderedPageBreak/>
              <w:t>5 termeni glosar</w:t>
            </w:r>
          </w:p>
        </w:tc>
      </w:tr>
      <w:tr w:rsidR="0086031E" w:rsidRPr="00556BC5" w14:paraId="5513944B" w14:textId="77777777" w:rsidTr="00A50116">
        <w:trPr>
          <w:trHeight w:val="2560"/>
        </w:trPr>
        <w:tc>
          <w:tcPr>
            <w:tcW w:w="9300" w:type="dxa"/>
            <w:gridSpan w:val="3"/>
          </w:tcPr>
          <w:p w14:paraId="22241872" w14:textId="540199A9" w:rsidR="0086031E" w:rsidRPr="00556BC5" w:rsidRDefault="0037738F" w:rsidP="005218A9">
            <w:pPr>
              <w:pStyle w:val="Nessunaspaziatura"/>
              <w:numPr>
                <w:ilvl w:val="0"/>
                <w:numId w:val="18"/>
              </w:numPr>
              <w:jc w:val="both"/>
              <w:rPr>
                <w:rFonts w:ascii="Calibri" w:hAnsi="Calibri" w:cs="Calibri"/>
                <w:lang w:val="ro-RO"/>
              </w:rPr>
            </w:pPr>
            <w:r w:rsidRPr="00556BC5">
              <w:rPr>
                <w:rFonts w:ascii="Calibri" w:hAnsi="Calibri" w:cs="Calibri"/>
                <w:lang w:val="ro-RO"/>
              </w:rPr>
              <w:t>DigComp: the official framework from the EU Commission for EU citizens’ empowerment of digital skills and IT literacy</w:t>
            </w:r>
          </w:p>
          <w:p w14:paraId="2FFC0E02" w14:textId="4D9E9DA4" w:rsidR="0037738F" w:rsidRPr="00556BC5" w:rsidRDefault="0037738F" w:rsidP="005218A9">
            <w:pPr>
              <w:pStyle w:val="Nessunaspaziatura"/>
              <w:numPr>
                <w:ilvl w:val="0"/>
                <w:numId w:val="18"/>
              </w:numPr>
              <w:jc w:val="both"/>
              <w:rPr>
                <w:rFonts w:ascii="Calibri" w:hAnsi="Calibri" w:cs="Calibri"/>
                <w:lang w:val="ro-RO"/>
              </w:rPr>
            </w:pPr>
            <w:r w:rsidRPr="00556BC5">
              <w:rPr>
                <w:rFonts w:ascii="Calibri" w:hAnsi="Calibri" w:cs="Calibri"/>
                <w:lang w:val="ro-RO"/>
              </w:rPr>
              <w:t>DigComp into Action: a compendium of case studies selected by the EU Commission as “best practices” in the implementation of the DigComp 2.1 within education and training settings</w:t>
            </w:r>
          </w:p>
          <w:p w14:paraId="362B6AD7" w14:textId="77777777" w:rsidR="0037738F" w:rsidRPr="00556BC5" w:rsidRDefault="0037738F" w:rsidP="005218A9">
            <w:pPr>
              <w:pStyle w:val="Nessunaspaziatura"/>
              <w:numPr>
                <w:ilvl w:val="0"/>
                <w:numId w:val="18"/>
              </w:numPr>
              <w:jc w:val="both"/>
              <w:rPr>
                <w:rFonts w:ascii="Calibri" w:hAnsi="Calibri" w:cs="Calibri"/>
                <w:lang w:val="ro-RO"/>
              </w:rPr>
            </w:pPr>
            <w:r w:rsidRPr="00556BC5">
              <w:rPr>
                <w:rFonts w:ascii="Calibri" w:hAnsi="Calibri" w:cs="Calibri"/>
                <w:lang w:val="ro-RO"/>
              </w:rPr>
              <w:t>DigComp at Work: a compendium of case studies selected by the EU Commission as “best practices” in the implementation of DigComp 2.1 within professional and market labour settings</w:t>
            </w:r>
          </w:p>
          <w:p w14:paraId="397F275C" w14:textId="77777777" w:rsidR="0037738F" w:rsidRPr="00556BC5" w:rsidRDefault="0037738F" w:rsidP="005218A9">
            <w:pPr>
              <w:pStyle w:val="Nessunaspaziatura"/>
              <w:numPr>
                <w:ilvl w:val="0"/>
                <w:numId w:val="18"/>
              </w:numPr>
              <w:jc w:val="both"/>
              <w:rPr>
                <w:rFonts w:ascii="Calibri" w:hAnsi="Calibri" w:cs="Calibri"/>
                <w:lang w:val="ro-RO"/>
              </w:rPr>
            </w:pPr>
            <w:r w:rsidRPr="00556BC5">
              <w:rPr>
                <w:rFonts w:ascii="Calibri" w:hAnsi="Calibri" w:cs="Calibri"/>
                <w:lang w:val="ro-RO"/>
              </w:rPr>
              <w:t xml:space="preserve">DigComp’s proficiency model: </w:t>
            </w:r>
            <w:r w:rsidR="00AC5DB0" w:rsidRPr="00556BC5">
              <w:rPr>
                <w:rFonts w:ascii="Calibri" w:hAnsi="Calibri" w:cs="Calibri"/>
                <w:lang w:val="ro-RO"/>
              </w:rPr>
              <w:t>the 8-layer proficiency framework is the (self)assessment model that DigComp’s users can rely on to measure their progresses on each of the DigComp’s competence</w:t>
            </w:r>
          </w:p>
          <w:p w14:paraId="61174735" w14:textId="1102E73E" w:rsidR="00AC5DB0" w:rsidRPr="00556BC5" w:rsidRDefault="00AC5DB0" w:rsidP="005218A9">
            <w:pPr>
              <w:pStyle w:val="Nessunaspaziatura"/>
              <w:numPr>
                <w:ilvl w:val="0"/>
                <w:numId w:val="18"/>
              </w:numPr>
              <w:jc w:val="both"/>
              <w:rPr>
                <w:rFonts w:ascii="Calibri" w:hAnsi="Calibri" w:cs="Calibri"/>
                <w:lang w:val="ro-RO"/>
              </w:rPr>
            </w:pPr>
            <w:r w:rsidRPr="00556BC5">
              <w:rPr>
                <w:rFonts w:ascii="Calibri" w:hAnsi="Calibri" w:cs="Calibri"/>
                <w:lang w:val="ro-RO"/>
              </w:rPr>
              <w:t>Remote Project management: leveraging on ICT solutions to manage from remote people, tasks and processes</w:t>
            </w:r>
          </w:p>
        </w:tc>
      </w:tr>
      <w:tr w:rsidR="0086031E" w:rsidRPr="00556BC5" w14:paraId="53726547" w14:textId="77777777" w:rsidTr="00325298">
        <w:tc>
          <w:tcPr>
            <w:tcW w:w="9300" w:type="dxa"/>
            <w:gridSpan w:val="3"/>
            <w:shd w:val="clear" w:color="auto" w:fill="FF6600"/>
          </w:tcPr>
          <w:p w14:paraId="35533058" w14:textId="52E345AB" w:rsidR="0086031E" w:rsidRPr="00556BC5" w:rsidRDefault="00E22394" w:rsidP="0040682C">
            <w:pPr>
              <w:pStyle w:val="Nessunaspaziatura"/>
              <w:rPr>
                <w:rFonts w:ascii="Calibri" w:hAnsi="Calibri" w:cs="Calibri"/>
                <w:lang w:val="ro-RO"/>
              </w:rPr>
            </w:pPr>
            <w:r w:rsidRPr="00556BC5">
              <w:rPr>
                <w:rFonts w:ascii="Calibri" w:hAnsi="Calibri" w:cs="Calibri"/>
                <w:color w:val="FFFFFF"/>
                <w:lang w:val="ro-RO"/>
              </w:rPr>
              <w:t>Bibliografie și referințe</w:t>
            </w:r>
          </w:p>
        </w:tc>
      </w:tr>
      <w:tr w:rsidR="0086031E" w:rsidRPr="00556BC5" w14:paraId="78827D15" w14:textId="77777777" w:rsidTr="00325298">
        <w:trPr>
          <w:trHeight w:val="293"/>
        </w:trPr>
        <w:tc>
          <w:tcPr>
            <w:tcW w:w="9300" w:type="dxa"/>
            <w:gridSpan w:val="3"/>
          </w:tcPr>
          <w:p w14:paraId="43B7AD5C" w14:textId="4095E1CD" w:rsidR="0086031E" w:rsidRPr="00556BC5" w:rsidRDefault="00B649C1" w:rsidP="0040682C">
            <w:pPr>
              <w:pStyle w:val="Nessunaspaziatura"/>
              <w:rPr>
                <w:rFonts w:ascii="Calibri" w:hAnsi="Calibri" w:cs="Calibri"/>
                <w:lang w:val="ro-RO"/>
              </w:rPr>
            </w:pPr>
            <w:r w:rsidRPr="00556BC5">
              <w:rPr>
                <w:rFonts w:ascii="Calibri" w:hAnsi="Calibri" w:cs="Calibri"/>
                <w:lang w:val="ro-RO"/>
              </w:rPr>
              <w:t>N/A</w:t>
            </w:r>
          </w:p>
        </w:tc>
      </w:tr>
      <w:tr w:rsidR="0086031E" w:rsidRPr="00556BC5" w14:paraId="55515302" w14:textId="77777777" w:rsidTr="00325298">
        <w:tc>
          <w:tcPr>
            <w:tcW w:w="9300" w:type="dxa"/>
            <w:gridSpan w:val="3"/>
            <w:shd w:val="clear" w:color="auto" w:fill="FF6600"/>
          </w:tcPr>
          <w:p w14:paraId="0C09215B" w14:textId="62B2E125" w:rsidR="0086031E" w:rsidRPr="00556BC5" w:rsidRDefault="0086031E" w:rsidP="0040682C">
            <w:pPr>
              <w:pStyle w:val="Nessunaspaziatura"/>
              <w:rPr>
                <w:rFonts w:ascii="Calibri" w:hAnsi="Calibri" w:cs="Calibri"/>
                <w:lang w:val="ro-RO"/>
              </w:rPr>
            </w:pPr>
            <w:r w:rsidRPr="00556BC5">
              <w:rPr>
                <w:rFonts w:ascii="Calibri" w:hAnsi="Calibri" w:cs="Calibri"/>
                <w:color w:val="FFFFFF"/>
                <w:lang w:val="ro-RO"/>
              </w:rPr>
              <w:t xml:space="preserve">5 </w:t>
            </w:r>
            <w:r w:rsidR="00E22394" w:rsidRPr="00556BC5">
              <w:rPr>
                <w:rFonts w:ascii="Calibri" w:hAnsi="Calibri" w:cs="Calibri"/>
                <w:color w:val="FFFFFF"/>
                <w:lang w:val="ro-RO"/>
              </w:rPr>
              <w:t>întrebări pentru autoevaluare</w:t>
            </w:r>
          </w:p>
        </w:tc>
      </w:tr>
      <w:tr w:rsidR="0086031E" w:rsidRPr="00556BC5" w14:paraId="38DBB3DB" w14:textId="77777777" w:rsidTr="00325298">
        <w:tc>
          <w:tcPr>
            <w:tcW w:w="9300" w:type="dxa"/>
            <w:gridSpan w:val="3"/>
          </w:tcPr>
          <w:p w14:paraId="0CE6956F" w14:textId="64BDF483" w:rsidR="00190C1A" w:rsidRPr="00556BC5" w:rsidRDefault="0086031E" w:rsidP="000820BA">
            <w:pPr>
              <w:pStyle w:val="Nessunaspaziatura"/>
              <w:rPr>
                <w:rFonts w:ascii="Calibri" w:hAnsi="Calibri" w:cs="Calibri"/>
                <w:lang w:val="ro-RO"/>
              </w:rPr>
            </w:pPr>
            <w:r w:rsidRPr="00556BC5">
              <w:rPr>
                <w:rFonts w:ascii="Calibri" w:hAnsi="Calibri" w:cs="Calibri"/>
                <w:lang w:val="ro-RO"/>
              </w:rPr>
              <w:t>1)</w:t>
            </w:r>
            <w:r w:rsidR="00AC5DB0" w:rsidRPr="00556BC5">
              <w:rPr>
                <w:rFonts w:ascii="Calibri" w:hAnsi="Calibri" w:cs="Calibri"/>
                <w:lang w:val="ro-RO"/>
              </w:rPr>
              <w:t xml:space="preserve"> </w:t>
            </w:r>
            <w:r w:rsidR="00190C1A" w:rsidRPr="00556BC5">
              <w:rPr>
                <w:rFonts w:ascii="Calibri" w:hAnsi="Calibri" w:cs="Calibri"/>
                <w:lang w:val="ro"/>
              </w:rPr>
              <w:t>Care dintre următoarele nu este un pilon de formare al cadrului DigComp?</w:t>
            </w:r>
          </w:p>
          <w:p w14:paraId="04FF7C33" w14:textId="77777777" w:rsidR="00190C1A" w:rsidRPr="00556BC5" w:rsidRDefault="00190C1A" w:rsidP="005218A9">
            <w:pPr>
              <w:pStyle w:val="Nessunaspaziatura"/>
              <w:numPr>
                <w:ilvl w:val="0"/>
                <w:numId w:val="24"/>
              </w:numPr>
              <w:rPr>
                <w:rFonts w:ascii="Calibri" w:hAnsi="Calibri" w:cs="Calibri"/>
                <w:lang w:val="ro-RO"/>
              </w:rPr>
            </w:pPr>
            <w:r w:rsidRPr="00556BC5">
              <w:rPr>
                <w:rFonts w:ascii="Calibri" w:hAnsi="Calibri" w:cs="Calibri"/>
                <w:lang w:val="ro"/>
              </w:rPr>
              <w:t>Crearea de conținut digital</w:t>
            </w:r>
          </w:p>
          <w:p w14:paraId="584C5ED5" w14:textId="77777777" w:rsidR="00190C1A" w:rsidRPr="00556BC5" w:rsidRDefault="00190C1A" w:rsidP="005218A9">
            <w:pPr>
              <w:pStyle w:val="Nessunaspaziatura"/>
              <w:numPr>
                <w:ilvl w:val="0"/>
                <w:numId w:val="24"/>
              </w:numPr>
              <w:rPr>
                <w:rFonts w:ascii="Calibri" w:hAnsi="Calibri" w:cs="Calibri"/>
                <w:lang w:val="ro-RO"/>
              </w:rPr>
            </w:pPr>
            <w:r w:rsidRPr="00556BC5">
              <w:rPr>
                <w:rFonts w:ascii="Calibri" w:hAnsi="Calibri" w:cs="Calibri"/>
                <w:lang w:val="ro"/>
              </w:rPr>
              <w:t>Siguranță</w:t>
            </w:r>
          </w:p>
          <w:p w14:paraId="04DEF4F6" w14:textId="77777777" w:rsidR="00190C1A" w:rsidRPr="00556BC5" w:rsidRDefault="00190C1A" w:rsidP="005218A9">
            <w:pPr>
              <w:pStyle w:val="Nessunaspaziatura"/>
              <w:numPr>
                <w:ilvl w:val="0"/>
                <w:numId w:val="24"/>
              </w:numPr>
              <w:rPr>
                <w:rFonts w:ascii="Calibri" w:hAnsi="Calibri" w:cs="Calibri"/>
                <w:highlight w:val="yellow"/>
                <w:lang w:val="ro-RO"/>
              </w:rPr>
            </w:pPr>
            <w:r w:rsidRPr="00556BC5">
              <w:rPr>
                <w:rFonts w:ascii="Calibri" w:hAnsi="Calibri" w:cs="Calibri"/>
                <w:highlight w:val="yellow"/>
                <w:lang w:val="ro"/>
              </w:rPr>
              <w:t>Antreprenoriatul digital</w:t>
            </w:r>
          </w:p>
          <w:p w14:paraId="080F1F1C" w14:textId="78684433" w:rsidR="00AC5DB0" w:rsidRPr="00556BC5" w:rsidRDefault="00AC5DB0" w:rsidP="0040682C">
            <w:pPr>
              <w:pStyle w:val="Nessunaspaziatura"/>
              <w:rPr>
                <w:rFonts w:ascii="Calibri" w:hAnsi="Calibri" w:cs="Calibri"/>
                <w:lang w:val="ro-RO"/>
              </w:rPr>
            </w:pPr>
          </w:p>
          <w:p w14:paraId="24952ECD" w14:textId="77777777" w:rsidR="00190C1A" w:rsidRPr="00556BC5" w:rsidRDefault="00190C1A" w:rsidP="00592CEB">
            <w:pPr>
              <w:pStyle w:val="Nessunaspaziatura"/>
              <w:rPr>
                <w:rFonts w:ascii="Calibri" w:hAnsi="Calibri" w:cs="Calibri"/>
                <w:lang w:val="ro-RO"/>
              </w:rPr>
            </w:pPr>
            <w:r w:rsidRPr="00556BC5">
              <w:rPr>
                <w:rFonts w:ascii="Calibri" w:hAnsi="Calibri" w:cs="Calibri"/>
                <w:lang w:val="ro"/>
              </w:rPr>
              <w:t>2) Care dintre următoarele afirmații referitoare la "Comunicare și colaborare" este falsă</w:t>
            </w:r>
          </w:p>
          <w:p w14:paraId="0A312626" w14:textId="77777777" w:rsidR="00190C1A" w:rsidRPr="00556BC5" w:rsidRDefault="00190C1A" w:rsidP="005218A9">
            <w:pPr>
              <w:pStyle w:val="Nessunaspaziatura"/>
              <w:numPr>
                <w:ilvl w:val="0"/>
                <w:numId w:val="25"/>
              </w:numPr>
              <w:rPr>
                <w:rFonts w:ascii="Calibri" w:hAnsi="Calibri" w:cs="Calibri"/>
                <w:lang w:val="ro-RO"/>
              </w:rPr>
            </w:pPr>
            <w:r w:rsidRPr="00556BC5">
              <w:rPr>
                <w:rFonts w:ascii="Calibri" w:hAnsi="Calibri" w:cs="Calibri"/>
                <w:lang w:val="ro"/>
              </w:rPr>
              <w:t>Eticheta se aplică atât interacțiunilor profesionale, cât și celor sociale</w:t>
            </w:r>
          </w:p>
          <w:p w14:paraId="1A9131B6" w14:textId="77777777" w:rsidR="00190C1A" w:rsidRPr="00556BC5" w:rsidRDefault="00190C1A" w:rsidP="005218A9">
            <w:pPr>
              <w:pStyle w:val="Nessunaspaziatura"/>
              <w:numPr>
                <w:ilvl w:val="0"/>
                <w:numId w:val="25"/>
              </w:numPr>
              <w:rPr>
                <w:rFonts w:ascii="Calibri" w:hAnsi="Calibri" w:cs="Calibri"/>
                <w:lang w:val="ro-RO"/>
              </w:rPr>
            </w:pPr>
            <w:r w:rsidRPr="00556BC5">
              <w:rPr>
                <w:rFonts w:ascii="Calibri" w:hAnsi="Calibri" w:cs="Calibri"/>
                <w:lang w:val="ro"/>
              </w:rPr>
              <w:t>Gestionarea identității digitale poate face parte dintr-o strategie de branding personal pentru profesioniști</w:t>
            </w:r>
          </w:p>
          <w:p w14:paraId="4F2CC58B" w14:textId="77777777" w:rsidR="00190C1A" w:rsidRPr="00556BC5" w:rsidRDefault="00190C1A" w:rsidP="005218A9">
            <w:pPr>
              <w:pStyle w:val="Nessunaspaziatura"/>
              <w:numPr>
                <w:ilvl w:val="0"/>
                <w:numId w:val="25"/>
              </w:numPr>
              <w:rPr>
                <w:rFonts w:ascii="Calibri" w:hAnsi="Calibri" w:cs="Calibri"/>
                <w:highlight w:val="yellow"/>
                <w:lang w:val="ro-RO"/>
              </w:rPr>
            </w:pPr>
            <w:r w:rsidRPr="00556BC5">
              <w:rPr>
                <w:rFonts w:ascii="Calibri" w:hAnsi="Calibri" w:cs="Calibri"/>
                <w:highlight w:val="yellow"/>
                <w:lang w:val="ro"/>
              </w:rPr>
              <w:t xml:space="preserve">Aceasta necesită mai întâi elementele de bază ale programării și securității cibernetice </w:t>
            </w:r>
          </w:p>
          <w:p w14:paraId="54B5550A" w14:textId="77777777" w:rsidR="00AC5DB0" w:rsidRPr="00556BC5" w:rsidRDefault="00AC5DB0" w:rsidP="0040682C">
            <w:pPr>
              <w:pStyle w:val="Nessunaspaziatura"/>
              <w:rPr>
                <w:rFonts w:ascii="Calibri" w:hAnsi="Calibri" w:cs="Calibri"/>
                <w:lang w:val="ro-RO"/>
              </w:rPr>
            </w:pPr>
          </w:p>
          <w:p w14:paraId="1F275C11" w14:textId="78F49F00" w:rsidR="001F647B" w:rsidRPr="00556BC5" w:rsidRDefault="0086031E" w:rsidP="00A32A28">
            <w:pPr>
              <w:pStyle w:val="Nessunaspaziatura"/>
              <w:rPr>
                <w:rFonts w:ascii="Calibri" w:hAnsi="Calibri" w:cs="Calibri"/>
                <w:lang w:val="ro-RO"/>
              </w:rPr>
            </w:pPr>
            <w:r w:rsidRPr="00556BC5">
              <w:rPr>
                <w:rFonts w:ascii="Calibri" w:hAnsi="Calibri" w:cs="Calibri"/>
                <w:lang w:val="ro-RO"/>
              </w:rPr>
              <w:t>3</w:t>
            </w:r>
            <w:r w:rsidR="001F647B" w:rsidRPr="00556BC5">
              <w:rPr>
                <w:rFonts w:ascii="Calibri" w:hAnsi="Calibri" w:cs="Calibri"/>
                <w:lang w:val="ro"/>
              </w:rPr>
              <w:t>) DigComp în contexte profesionale este destinat utilizării:</w:t>
            </w:r>
          </w:p>
          <w:p w14:paraId="4403BFA8" w14:textId="3A294A44" w:rsidR="001F647B" w:rsidRPr="00556BC5" w:rsidRDefault="001F647B" w:rsidP="005218A9">
            <w:pPr>
              <w:pStyle w:val="Nessunaspaziatura"/>
              <w:numPr>
                <w:ilvl w:val="0"/>
                <w:numId w:val="26"/>
              </w:numPr>
              <w:rPr>
                <w:rFonts w:ascii="Calibri" w:hAnsi="Calibri" w:cs="Calibri"/>
                <w:lang w:val="ro-RO"/>
              </w:rPr>
            </w:pPr>
            <w:r w:rsidRPr="00556BC5">
              <w:rPr>
                <w:rFonts w:ascii="Calibri" w:hAnsi="Calibri" w:cs="Calibri"/>
                <w:lang w:val="ro"/>
              </w:rPr>
              <w:t>Numai de către corporații</w:t>
            </w:r>
          </w:p>
          <w:p w14:paraId="5EDC74CF" w14:textId="774EBD37" w:rsidR="001F647B" w:rsidRPr="00556BC5" w:rsidRDefault="001F647B" w:rsidP="005218A9">
            <w:pPr>
              <w:pStyle w:val="Nessunaspaziatura"/>
              <w:numPr>
                <w:ilvl w:val="0"/>
                <w:numId w:val="26"/>
              </w:numPr>
              <w:rPr>
                <w:rFonts w:ascii="Calibri" w:hAnsi="Calibri" w:cs="Calibri"/>
                <w:lang w:val="ro-RO"/>
              </w:rPr>
            </w:pPr>
            <w:r w:rsidRPr="00556BC5">
              <w:rPr>
                <w:rFonts w:ascii="Calibri" w:hAnsi="Calibri" w:cs="Calibri"/>
                <w:lang w:val="ro"/>
              </w:rPr>
              <w:t>Numai  de către organizațiile mici și micro-organizații, inclusiv operatorii din sectorul terțial</w:t>
            </w:r>
          </w:p>
          <w:p w14:paraId="4A7A0ECD" w14:textId="77777777" w:rsidR="001F647B" w:rsidRPr="00556BC5" w:rsidRDefault="001F647B" w:rsidP="005218A9">
            <w:pPr>
              <w:pStyle w:val="Nessunaspaziatura"/>
              <w:numPr>
                <w:ilvl w:val="0"/>
                <w:numId w:val="26"/>
              </w:numPr>
              <w:rPr>
                <w:rFonts w:ascii="Calibri" w:hAnsi="Calibri" w:cs="Calibri"/>
                <w:highlight w:val="yellow"/>
                <w:lang w:val="ro-RO"/>
              </w:rPr>
            </w:pPr>
            <w:r w:rsidRPr="00556BC5">
              <w:rPr>
                <w:rFonts w:ascii="Calibri" w:hAnsi="Calibri" w:cs="Calibri"/>
                <w:highlight w:val="yellow"/>
                <w:lang w:val="ro"/>
              </w:rPr>
              <w:t>Nu există limitări ale aplicațiilor sale</w:t>
            </w:r>
          </w:p>
          <w:p w14:paraId="65126810" w14:textId="4796B400" w:rsidR="00DF3097" w:rsidRPr="00556BC5" w:rsidRDefault="00DF3097" w:rsidP="0040682C">
            <w:pPr>
              <w:pStyle w:val="Nessunaspaziatura"/>
              <w:rPr>
                <w:rFonts w:ascii="Calibri" w:hAnsi="Calibri" w:cs="Calibri"/>
                <w:lang w:val="ro-RO"/>
              </w:rPr>
            </w:pPr>
          </w:p>
          <w:p w14:paraId="04B37795" w14:textId="77777777" w:rsidR="001F647B" w:rsidRPr="00556BC5" w:rsidRDefault="0086031E" w:rsidP="00BD663B">
            <w:pPr>
              <w:pStyle w:val="Nessunaspaziatura"/>
              <w:rPr>
                <w:rFonts w:ascii="Calibri" w:hAnsi="Calibri" w:cs="Calibri"/>
                <w:lang w:val="ro-RO"/>
              </w:rPr>
            </w:pPr>
            <w:r w:rsidRPr="00556BC5">
              <w:rPr>
                <w:rFonts w:ascii="Calibri" w:hAnsi="Calibri" w:cs="Calibri"/>
                <w:lang w:val="ro-RO"/>
              </w:rPr>
              <w:t>4</w:t>
            </w:r>
            <w:r w:rsidR="001F647B" w:rsidRPr="00556BC5">
              <w:rPr>
                <w:rFonts w:ascii="Calibri" w:hAnsi="Calibri" w:cs="Calibri"/>
                <w:lang w:val="ro"/>
              </w:rPr>
              <w:t>) Când ne uităm la beneficiile managementului de proiect la distanță, includem:</w:t>
            </w:r>
          </w:p>
          <w:p w14:paraId="73FF4EE4" w14:textId="2E6F032D" w:rsidR="001F647B" w:rsidRPr="00556BC5" w:rsidRDefault="001F647B" w:rsidP="005218A9">
            <w:pPr>
              <w:pStyle w:val="Nessunaspaziatura"/>
              <w:numPr>
                <w:ilvl w:val="0"/>
                <w:numId w:val="27"/>
              </w:numPr>
              <w:rPr>
                <w:rFonts w:ascii="Calibri" w:hAnsi="Calibri" w:cs="Calibri"/>
                <w:highlight w:val="yellow"/>
                <w:lang w:val="ro-RO"/>
              </w:rPr>
            </w:pPr>
            <w:r w:rsidRPr="00556BC5">
              <w:rPr>
                <w:rFonts w:ascii="Calibri" w:hAnsi="Calibri" w:cs="Calibri"/>
                <w:highlight w:val="yellow"/>
                <w:lang w:val="ro"/>
              </w:rPr>
              <w:t>Plajă mai extinsă de talente</w:t>
            </w:r>
          </w:p>
          <w:p w14:paraId="248270C6" w14:textId="77777777" w:rsidR="001F647B" w:rsidRPr="00556BC5" w:rsidRDefault="001F647B" w:rsidP="005218A9">
            <w:pPr>
              <w:pStyle w:val="Nessunaspaziatura"/>
              <w:numPr>
                <w:ilvl w:val="0"/>
                <w:numId w:val="27"/>
              </w:numPr>
              <w:rPr>
                <w:rFonts w:ascii="Calibri" w:hAnsi="Calibri" w:cs="Calibri"/>
                <w:lang w:val="ro-RO"/>
              </w:rPr>
            </w:pPr>
            <w:r w:rsidRPr="00556BC5">
              <w:rPr>
                <w:rFonts w:ascii="Calibri" w:hAnsi="Calibri" w:cs="Calibri"/>
                <w:lang w:val="ro"/>
              </w:rPr>
              <w:t>O mai bună coeziune între manageri și angajați</w:t>
            </w:r>
          </w:p>
          <w:p w14:paraId="3B2D1DCB" w14:textId="77777777" w:rsidR="001F647B" w:rsidRPr="00556BC5" w:rsidRDefault="001F647B" w:rsidP="005218A9">
            <w:pPr>
              <w:pStyle w:val="Nessunaspaziatura"/>
              <w:numPr>
                <w:ilvl w:val="0"/>
                <w:numId w:val="27"/>
              </w:numPr>
              <w:rPr>
                <w:rFonts w:ascii="Calibri" w:hAnsi="Calibri" w:cs="Calibri"/>
                <w:lang w:val="ro-RO"/>
              </w:rPr>
            </w:pPr>
            <w:r w:rsidRPr="00556BC5">
              <w:rPr>
                <w:rFonts w:ascii="Calibri" w:hAnsi="Calibri" w:cs="Calibri"/>
                <w:lang w:val="ro"/>
              </w:rPr>
              <w:t>Flux de comunicare mai robust</w:t>
            </w:r>
          </w:p>
          <w:p w14:paraId="38F50D9B" w14:textId="4CDCC19F" w:rsidR="00DF3097" w:rsidRPr="00556BC5" w:rsidRDefault="00DF3097" w:rsidP="0040682C">
            <w:pPr>
              <w:pStyle w:val="Nessunaspaziatura"/>
              <w:rPr>
                <w:rFonts w:ascii="Calibri" w:hAnsi="Calibri" w:cs="Calibri"/>
                <w:lang w:val="ro-RO"/>
              </w:rPr>
            </w:pPr>
          </w:p>
          <w:p w14:paraId="51B9BB1F" w14:textId="77777777" w:rsidR="001F647B" w:rsidRPr="00556BC5" w:rsidRDefault="0086031E" w:rsidP="00805365">
            <w:pPr>
              <w:pStyle w:val="Nessunaspaziatura"/>
              <w:rPr>
                <w:rFonts w:ascii="Calibri" w:hAnsi="Calibri" w:cs="Calibri"/>
                <w:lang w:val="ro-RO"/>
              </w:rPr>
            </w:pPr>
            <w:r w:rsidRPr="00556BC5">
              <w:rPr>
                <w:rFonts w:ascii="Calibri" w:hAnsi="Calibri" w:cs="Calibri"/>
                <w:lang w:val="ro-RO"/>
              </w:rPr>
              <w:t>5)</w:t>
            </w:r>
            <w:r w:rsidR="00DF3097" w:rsidRPr="00556BC5">
              <w:rPr>
                <w:rFonts w:ascii="Calibri" w:hAnsi="Calibri" w:cs="Calibri"/>
                <w:lang w:val="ro-RO"/>
              </w:rPr>
              <w:t xml:space="preserve"> </w:t>
            </w:r>
            <w:r w:rsidR="001F647B" w:rsidRPr="00556BC5">
              <w:rPr>
                <w:rFonts w:ascii="Calibri" w:hAnsi="Calibri" w:cs="Calibri"/>
                <w:lang w:val="ro"/>
              </w:rPr>
              <w:t>Ca bune practici pentru managementul de proiect la distanță, ar trebui să luăm în considerare:</w:t>
            </w:r>
          </w:p>
          <w:p w14:paraId="5D4C638E" w14:textId="77777777" w:rsidR="001F647B" w:rsidRPr="00556BC5" w:rsidRDefault="001F647B" w:rsidP="005218A9">
            <w:pPr>
              <w:pStyle w:val="Nessunaspaziatura"/>
              <w:numPr>
                <w:ilvl w:val="0"/>
                <w:numId w:val="28"/>
              </w:numPr>
              <w:rPr>
                <w:rFonts w:ascii="Calibri" w:hAnsi="Calibri" w:cs="Calibri"/>
                <w:lang w:val="ro-RO"/>
              </w:rPr>
            </w:pPr>
            <w:r w:rsidRPr="00556BC5">
              <w:rPr>
                <w:rFonts w:ascii="Calibri" w:hAnsi="Calibri" w:cs="Calibri"/>
                <w:lang w:val="ro"/>
              </w:rPr>
              <w:t>Microgestionarea angajaților, astfel încât să se evite lipsa/întârzierile în schimbul de informații</w:t>
            </w:r>
          </w:p>
          <w:p w14:paraId="5694174D" w14:textId="77777777" w:rsidR="001F647B" w:rsidRPr="00556BC5" w:rsidRDefault="001F647B" w:rsidP="005218A9">
            <w:pPr>
              <w:pStyle w:val="Nessunaspaziatura"/>
              <w:numPr>
                <w:ilvl w:val="0"/>
                <w:numId w:val="28"/>
              </w:numPr>
              <w:rPr>
                <w:rFonts w:ascii="Calibri" w:hAnsi="Calibri" w:cs="Calibri"/>
                <w:highlight w:val="yellow"/>
                <w:lang w:val="ro-RO"/>
              </w:rPr>
            </w:pPr>
            <w:r w:rsidRPr="00556BC5">
              <w:rPr>
                <w:rFonts w:ascii="Calibri" w:hAnsi="Calibri" w:cs="Calibri"/>
                <w:highlight w:val="yellow"/>
                <w:lang w:val="ro"/>
              </w:rPr>
              <w:lastRenderedPageBreak/>
              <w:t>Valorificarea diversității echipei, în ceea ce privește competențele, expertiza și experiența</w:t>
            </w:r>
          </w:p>
          <w:p w14:paraId="59A56334" w14:textId="1A83E1E7" w:rsidR="00DF3097" w:rsidRPr="00556BC5" w:rsidRDefault="001F647B" w:rsidP="007B1981">
            <w:pPr>
              <w:pStyle w:val="Nessunaspaziatura"/>
              <w:numPr>
                <w:ilvl w:val="0"/>
                <w:numId w:val="28"/>
              </w:numPr>
              <w:rPr>
                <w:rFonts w:ascii="Calibri" w:hAnsi="Calibri" w:cs="Calibri"/>
                <w:lang w:val="ro-RO"/>
              </w:rPr>
            </w:pPr>
            <w:r w:rsidRPr="00556BC5">
              <w:rPr>
                <w:rFonts w:ascii="Calibri" w:hAnsi="Calibri" w:cs="Calibri"/>
                <w:lang w:val="ro"/>
              </w:rPr>
              <w:t>Monitorizarea atentă a KPI-urilor, în special a timpului pe care angajații îl petrec în activități</w:t>
            </w:r>
          </w:p>
        </w:tc>
      </w:tr>
      <w:tr w:rsidR="002F2D67" w:rsidRPr="00556BC5" w14:paraId="493F3F8B" w14:textId="77777777" w:rsidTr="00325298">
        <w:tc>
          <w:tcPr>
            <w:tcW w:w="1839" w:type="dxa"/>
            <w:shd w:val="clear" w:color="auto" w:fill="FF6600"/>
            <w:vAlign w:val="center"/>
          </w:tcPr>
          <w:p w14:paraId="5F8FBCF6" w14:textId="1C77E41D" w:rsidR="0086031E" w:rsidRPr="00556BC5" w:rsidRDefault="00E22394" w:rsidP="0040682C">
            <w:pPr>
              <w:pStyle w:val="Nessunaspaziatura"/>
              <w:rPr>
                <w:rFonts w:ascii="Calibri" w:hAnsi="Calibri" w:cs="Calibri"/>
                <w:lang w:val="ro-RO"/>
              </w:rPr>
            </w:pPr>
            <w:r w:rsidRPr="00556BC5">
              <w:rPr>
                <w:rFonts w:ascii="Calibri" w:hAnsi="Calibri" w:cs="Calibri"/>
                <w:color w:val="FFFFFF"/>
                <w:lang w:val="ro-RO"/>
              </w:rPr>
              <w:lastRenderedPageBreak/>
              <w:t>Materiale conexe</w:t>
            </w:r>
          </w:p>
        </w:tc>
        <w:tc>
          <w:tcPr>
            <w:tcW w:w="7461" w:type="dxa"/>
            <w:gridSpan w:val="2"/>
          </w:tcPr>
          <w:p w14:paraId="2851127E" w14:textId="214AFC20" w:rsidR="0086031E" w:rsidRPr="00556BC5" w:rsidRDefault="00B649C1" w:rsidP="0040682C">
            <w:pPr>
              <w:pStyle w:val="Nessunaspaziatura"/>
              <w:rPr>
                <w:rFonts w:ascii="Calibri" w:hAnsi="Calibri" w:cs="Calibri"/>
                <w:lang w:val="ro-RO"/>
              </w:rPr>
            </w:pPr>
            <w:r w:rsidRPr="00556BC5">
              <w:rPr>
                <w:rFonts w:ascii="Calibri" w:hAnsi="Calibri" w:cs="Calibri"/>
                <w:lang w:val="ro-RO"/>
              </w:rPr>
              <w:t>N/A</w:t>
            </w:r>
          </w:p>
        </w:tc>
      </w:tr>
      <w:tr w:rsidR="002F2D67" w:rsidRPr="00556BC5" w14:paraId="640DDF3E" w14:textId="77777777" w:rsidTr="00325298">
        <w:tc>
          <w:tcPr>
            <w:tcW w:w="1839" w:type="dxa"/>
            <w:shd w:val="clear" w:color="auto" w:fill="FF6600"/>
            <w:vAlign w:val="center"/>
          </w:tcPr>
          <w:p w14:paraId="1A75942F" w14:textId="7275C8BD" w:rsidR="0086031E" w:rsidRPr="00556BC5" w:rsidRDefault="0086031E" w:rsidP="0040682C">
            <w:pPr>
              <w:pStyle w:val="Nessunaspaziatura"/>
              <w:rPr>
                <w:rFonts w:ascii="Calibri" w:hAnsi="Calibri" w:cs="Calibri"/>
                <w:lang w:val="ro-RO"/>
              </w:rPr>
            </w:pPr>
            <w:r w:rsidRPr="00556BC5">
              <w:rPr>
                <w:rFonts w:ascii="Calibri" w:hAnsi="Calibri" w:cs="Calibri"/>
                <w:color w:val="FFFFFF"/>
                <w:lang w:val="ro-RO"/>
              </w:rPr>
              <w:t>PPT</w:t>
            </w:r>
            <w:r w:rsidR="00E22394" w:rsidRPr="00556BC5">
              <w:rPr>
                <w:rFonts w:ascii="Calibri" w:hAnsi="Calibri" w:cs="Calibri"/>
                <w:color w:val="FFFFFF"/>
                <w:lang w:val="ro-RO"/>
              </w:rPr>
              <w:t xml:space="preserve"> conex</w:t>
            </w:r>
          </w:p>
        </w:tc>
        <w:tc>
          <w:tcPr>
            <w:tcW w:w="7461" w:type="dxa"/>
            <w:gridSpan w:val="2"/>
          </w:tcPr>
          <w:p w14:paraId="2BC29D00" w14:textId="3D6208BB" w:rsidR="0086031E" w:rsidRPr="00556BC5" w:rsidRDefault="0037738F" w:rsidP="0040682C">
            <w:pPr>
              <w:pStyle w:val="Nessunaspaziatura"/>
              <w:rPr>
                <w:rFonts w:ascii="Calibri" w:hAnsi="Calibri" w:cs="Calibri"/>
                <w:lang w:val="ro-RO"/>
              </w:rPr>
            </w:pPr>
            <w:r w:rsidRPr="00556BC5">
              <w:rPr>
                <w:rFonts w:ascii="Calibri" w:hAnsi="Calibri" w:cs="Calibri"/>
                <w:lang w:val="ro-RO"/>
              </w:rPr>
              <w:t>SWIFT IO3_IHF</w:t>
            </w:r>
          </w:p>
        </w:tc>
      </w:tr>
      <w:tr w:rsidR="002F2D67" w:rsidRPr="00556BC5" w14:paraId="10909812" w14:textId="77777777" w:rsidTr="00325298">
        <w:tc>
          <w:tcPr>
            <w:tcW w:w="1839" w:type="dxa"/>
            <w:shd w:val="clear" w:color="auto" w:fill="FF6600"/>
            <w:vAlign w:val="center"/>
          </w:tcPr>
          <w:p w14:paraId="033A29FD" w14:textId="7F6A41FE" w:rsidR="0086031E" w:rsidRPr="00556BC5" w:rsidRDefault="00E22394" w:rsidP="0040682C">
            <w:pPr>
              <w:pStyle w:val="Nessunaspaziatura"/>
              <w:rPr>
                <w:rFonts w:ascii="Calibri" w:hAnsi="Calibri" w:cs="Calibri"/>
                <w:lang w:val="ro-RO"/>
              </w:rPr>
            </w:pPr>
            <w:r w:rsidRPr="00556BC5">
              <w:rPr>
                <w:rFonts w:ascii="Calibri" w:hAnsi="Calibri" w:cs="Calibri"/>
                <w:color w:val="FFFFFF"/>
                <w:lang w:val="ro-RO"/>
              </w:rPr>
              <w:t>Link-uri de referință</w:t>
            </w:r>
          </w:p>
        </w:tc>
        <w:tc>
          <w:tcPr>
            <w:tcW w:w="7461" w:type="dxa"/>
            <w:gridSpan w:val="2"/>
          </w:tcPr>
          <w:p w14:paraId="7DF88CD7" w14:textId="77777777" w:rsidR="0086031E" w:rsidRPr="00556BC5" w:rsidRDefault="00325298" w:rsidP="0040682C">
            <w:pPr>
              <w:pStyle w:val="Nessunaspaziatura"/>
              <w:rPr>
                <w:rFonts w:ascii="Calibri" w:hAnsi="Calibri" w:cs="Calibri"/>
                <w:lang w:val="ro-RO"/>
              </w:rPr>
            </w:pPr>
            <w:r w:rsidRPr="00556BC5">
              <w:rPr>
                <w:rFonts w:ascii="Calibri" w:hAnsi="Calibri" w:cs="Calibri"/>
                <w:lang w:val="ro-RO"/>
              </w:rPr>
              <w:t xml:space="preserve">DigComp 2.1: </w:t>
            </w:r>
            <w:hyperlink r:id="rId11" w:history="1">
              <w:r w:rsidRPr="00556BC5">
                <w:rPr>
                  <w:rStyle w:val="Collegamentoipertestuale"/>
                  <w:lang w:val="ro-RO"/>
                </w:rPr>
                <w:t>https://publications.jrc.ec.europa.eu/repository/handle/JRC106281</w:t>
              </w:r>
            </w:hyperlink>
          </w:p>
          <w:p w14:paraId="4902C863" w14:textId="77777777" w:rsidR="00325298" w:rsidRPr="00556BC5" w:rsidRDefault="00325298" w:rsidP="0040682C">
            <w:pPr>
              <w:pStyle w:val="Nessunaspaziatura"/>
              <w:rPr>
                <w:rFonts w:ascii="Calibri" w:hAnsi="Calibri" w:cs="Calibri"/>
                <w:lang w:val="ro-RO"/>
              </w:rPr>
            </w:pPr>
            <w:r w:rsidRPr="00556BC5">
              <w:rPr>
                <w:rFonts w:ascii="Calibri" w:hAnsi="Calibri" w:cs="Calibri"/>
                <w:lang w:val="ro-RO"/>
              </w:rPr>
              <w:t xml:space="preserve">DigComp into Action: </w:t>
            </w:r>
            <w:hyperlink r:id="rId12" w:history="1">
              <w:r w:rsidRPr="00556BC5">
                <w:rPr>
                  <w:rStyle w:val="Collegamentoipertestuale"/>
                  <w:lang w:val="ro-RO"/>
                </w:rPr>
                <w:t>https://publications.jrc.ec.europa.eu/repository/handle/JRC110624</w:t>
              </w:r>
            </w:hyperlink>
            <w:r w:rsidRPr="00556BC5">
              <w:rPr>
                <w:rFonts w:ascii="Calibri" w:hAnsi="Calibri" w:cs="Calibri"/>
                <w:lang w:val="ro-RO"/>
              </w:rPr>
              <w:t xml:space="preserve"> </w:t>
            </w:r>
          </w:p>
          <w:p w14:paraId="696987EE" w14:textId="30B68245" w:rsidR="00325298" w:rsidRPr="00556BC5" w:rsidRDefault="00325298" w:rsidP="0040682C">
            <w:pPr>
              <w:pStyle w:val="Nessunaspaziatura"/>
              <w:rPr>
                <w:rFonts w:ascii="Calibri" w:hAnsi="Calibri" w:cs="Calibri"/>
                <w:lang w:val="ro-RO"/>
              </w:rPr>
            </w:pPr>
            <w:r w:rsidRPr="00556BC5">
              <w:rPr>
                <w:rFonts w:ascii="Calibri" w:hAnsi="Calibri" w:cs="Calibri"/>
                <w:lang w:val="ro-RO"/>
              </w:rPr>
              <w:t xml:space="preserve">DigComp at Work: </w:t>
            </w:r>
            <w:hyperlink r:id="rId13" w:history="1">
              <w:r w:rsidRPr="00556BC5">
                <w:rPr>
                  <w:rStyle w:val="Collegamentoipertestuale"/>
                  <w:lang w:val="ro-RO"/>
                </w:rPr>
                <w:t>https://publications.jrc.ec.europa.eu/repository/handle/JRC120376</w:t>
              </w:r>
            </w:hyperlink>
            <w:r w:rsidRPr="00556BC5">
              <w:rPr>
                <w:rFonts w:ascii="Calibri" w:hAnsi="Calibri" w:cs="Calibri"/>
                <w:lang w:val="ro-RO"/>
              </w:rPr>
              <w:t xml:space="preserve"> </w:t>
            </w:r>
          </w:p>
        </w:tc>
      </w:tr>
      <w:tr w:rsidR="002F2D67" w:rsidRPr="00556BC5" w14:paraId="1FF2D412" w14:textId="77777777" w:rsidTr="007B1981">
        <w:trPr>
          <w:trHeight w:val="539"/>
        </w:trPr>
        <w:tc>
          <w:tcPr>
            <w:tcW w:w="1839" w:type="dxa"/>
            <w:shd w:val="clear" w:color="auto" w:fill="FF6600"/>
            <w:vAlign w:val="center"/>
          </w:tcPr>
          <w:p w14:paraId="33BF5C7A" w14:textId="60141F6E" w:rsidR="0086031E" w:rsidRPr="00556BC5" w:rsidRDefault="0086031E" w:rsidP="0040682C">
            <w:pPr>
              <w:pStyle w:val="Nessunaspaziatura"/>
              <w:rPr>
                <w:rFonts w:ascii="Calibri" w:hAnsi="Calibri" w:cs="Calibri"/>
                <w:color w:val="FFFFFF"/>
                <w:lang w:val="ro-RO"/>
              </w:rPr>
            </w:pPr>
            <w:r w:rsidRPr="00556BC5">
              <w:rPr>
                <w:rFonts w:ascii="Calibri" w:hAnsi="Calibri" w:cs="Calibri"/>
                <w:color w:val="FFFFFF"/>
                <w:lang w:val="ro-RO"/>
              </w:rPr>
              <w:t xml:space="preserve">Video </w:t>
            </w:r>
            <w:r w:rsidR="00E22394" w:rsidRPr="00556BC5">
              <w:rPr>
                <w:rFonts w:ascii="Calibri" w:hAnsi="Calibri" w:cs="Calibri"/>
                <w:color w:val="FFFFFF"/>
                <w:lang w:val="ro-RO"/>
              </w:rPr>
              <w:t>în format</w:t>
            </w:r>
            <w:r w:rsidRPr="00556BC5">
              <w:rPr>
                <w:rFonts w:ascii="Calibri" w:hAnsi="Calibri" w:cs="Calibri"/>
                <w:color w:val="FFFFFF"/>
                <w:lang w:val="ro-RO"/>
              </w:rPr>
              <w:t xml:space="preserve"> YouTube </w:t>
            </w:r>
            <w:r w:rsidR="00E22394" w:rsidRPr="00556BC5">
              <w:rPr>
                <w:rFonts w:ascii="Calibri" w:hAnsi="Calibri" w:cs="Calibri"/>
                <w:color w:val="FFFFFF"/>
                <w:lang w:val="ro-RO"/>
              </w:rPr>
              <w:t xml:space="preserve"> (dacă este cazul)</w:t>
            </w:r>
          </w:p>
        </w:tc>
        <w:tc>
          <w:tcPr>
            <w:tcW w:w="7461" w:type="dxa"/>
            <w:gridSpan w:val="2"/>
          </w:tcPr>
          <w:p w14:paraId="4F4B89D0" w14:textId="7F88DD00" w:rsidR="0086031E" w:rsidRPr="00556BC5" w:rsidRDefault="00B649C1" w:rsidP="0040682C">
            <w:pPr>
              <w:pStyle w:val="Nessunaspaziatura"/>
              <w:rPr>
                <w:rFonts w:ascii="Calibri" w:hAnsi="Calibri" w:cs="Calibri"/>
                <w:lang w:val="ro-RO"/>
              </w:rPr>
            </w:pPr>
            <w:r w:rsidRPr="00556BC5">
              <w:rPr>
                <w:rFonts w:ascii="Calibri" w:hAnsi="Calibri" w:cs="Calibri"/>
                <w:lang w:val="ro-RO"/>
              </w:rPr>
              <w:t>N/A</w:t>
            </w:r>
          </w:p>
        </w:tc>
      </w:tr>
    </w:tbl>
    <w:p w14:paraId="3DEA0D39" w14:textId="77777777" w:rsidR="00A9204E" w:rsidRPr="00556BC5" w:rsidRDefault="00A9204E" w:rsidP="007B1981">
      <w:pPr>
        <w:ind w:left="-284"/>
        <w:rPr>
          <w:rFonts w:ascii="Calibri" w:hAnsi="Calibri" w:cs="Calibri"/>
          <w:lang w:val="ro-RO"/>
        </w:rPr>
      </w:pPr>
    </w:p>
    <w:sectPr w:rsidR="00A9204E" w:rsidRPr="00556BC5" w:rsidSect="004E108E">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D0F1A" w14:textId="77777777" w:rsidR="00C35C67" w:rsidRDefault="00C35C67" w:rsidP="00650219">
      <w:r>
        <w:separator/>
      </w:r>
    </w:p>
  </w:endnote>
  <w:endnote w:type="continuationSeparator" w:id="0">
    <w:p w14:paraId="3DCE2D7C" w14:textId="77777777" w:rsidR="00C35C67" w:rsidRDefault="00C35C67"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46B1" w14:textId="77777777" w:rsidR="00744548" w:rsidRDefault="0074454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0DE9E0CE" w14:textId="77777777" w:rsidR="00744548" w:rsidRPr="00592FA3" w:rsidRDefault="00744548" w:rsidP="00744548">
    <w:pPr>
      <w:pStyle w:val="Titolo2"/>
      <w:rPr>
        <w:rFonts w:ascii="Calibri" w:hAnsi="Calibri" w:cs="Calibri"/>
        <w:b/>
        <w:bCs/>
        <w:sz w:val="16"/>
        <w:szCs w:val="16"/>
        <w:lang w:val="ro-RO"/>
      </w:rPr>
    </w:pPr>
    <w:r w:rsidRPr="0076548E">
      <w:rPr>
        <w:rFonts w:ascii="Calibri" w:hAnsi="Calibri" w:cs="Calibri"/>
        <w:noProof/>
        <w:sz w:val="16"/>
        <w:szCs w:val="16"/>
        <w:lang w:val="it-IT" w:eastAsia="it-IT"/>
      </w:rPr>
      <w:drawing>
        <wp:anchor distT="0" distB="0" distL="114300" distR="114300" simplePos="0" relativeHeight="251665408" behindDoc="0" locked="0" layoutInCell="1" allowOverlap="1" wp14:anchorId="2B5FCFCC" wp14:editId="15B380FB">
          <wp:simplePos x="0" y="0"/>
          <wp:positionH relativeFrom="column">
            <wp:posOffset>4238625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548E">
      <w:rPr>
        <w:rFonts w:ascii="Calibri" w:hAnsi="Calibri" w:cs="Calibri"/>
        <w:noProof/>
        <w:sz w:val="16"/>
        <w:szCs w:val="16"/>
        <w:lang w:val="it-IT" w:eastAsia="it-IT"/>
      </w:rPr>
      <w:drawing>
        <wp:anchor distT="0" distB="0" distL="114300" distR="114300" simplePos="0" relativeHeight="251664384" behindDoc="0" locked="0" layoutInCell="1" allowOverlap="1" wp14:anchorId="2267D5AF" wp14:editId="047D4C68">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6548E">
      <w:rPr>
        <w:rFonts w:ascii="Calibri" w:hAnsi="Calibri" w:cs="Calibri"/>
        <w:noProof/>
        <w:sz w:val="16"/>
        <w:szCs w:val="16"/>
        <w:lang w:val="it-IT" w:eastAsia="it-IT"/>
      </w:rPr>
      <w:drawing>
        <wp:anchor distT="0" distB="0" distL="114300" distR="114300" simplePos="0" relativeHeight="251667456" behindDoc="0" locked="0" layoutInCell="1" allowOverlap="1" wp14:anchorId="55E8DD3D" wp14:editId="617C547C">
          <wp:simplePos x="0" y="0"/>
          <wp:positionH relativeFrom="column">
            <wp:posOffset>4238625</wp:posOffset>
          </wp:positionH>
          <wp:positionV relativeFrom="paragraph">
            <wp:posOffset>79375</wp:posOffset>
          </wp:positionV>
          <wp:extent cx="1801495" cy="393065"/>
          <wp:effectExtent l="0" t="0" r="8255" b="6985"/>
          <wp:wrapSquare wrapText="bothSides"/>
          <wp:docPr id="1" name="Imagen 1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descr="A screenshot of a computer&#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548E">
      <w:rPr>
        <w:rFonts w:ascii="Calibri" w:hAnsi="Calibri" w:cs="Calibri"/>
        <w:noProof/>
        <w:sz w:val="16"/>
        <w:szCs w:val="16"/>
        <w:lang w:val="it-IT" w:eastAsia="it-IT"/>
      </w:rPr>
      <w:drawing>
        <wp:anchor distT="0" distB="0" distL="114300" distR="114300" simplePos="0" relativeHeight="251666432" behindDoc="0" locked="0" layoutInCell="1" allowOverlap="1" wp14:anchorId="79C20564" wp14:editId="2355C032">
          <wp:simplePos x="0" y="0"/>
          <wp:positionH relativeFrom="column">
            <wp:posOffset>8172450</wp:posOffset>
          </wp:positionH>
          <wp:positionV relativeFrom="paragraph">
            <wp:posOffset>-9758680</wp:posOffset>
          </wp:positionV>
          <wp:extent cx="2239963" cy="488950"/>
          <wp:effectExtent l="0" t="0" r="8255" b="6350"/>
          <wp:wrapNone/>
          <wp:docPr id="5" name="Imagen 1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7" descr="A screenshot of a computer&#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6548E">
      <w:rPr>
        <w:rFonts w:ascii="Calibri" w:hAnsi="Calibri" w:cs="Calibri"/>
        <w:sz w:val="16"/>
        <w:szCs w:val="16"/>
        <w:lang w:val="ro-RO"/>
      </w:rPr>
      <w:t xml:space="preserve">Proiect realizat cu sprijinul financiar al Comisiei Europene, in cadrul Programului Erasmus+. Prezentul document și conținuturile sale reprezinta responsabilitatea exclusiva a autorului, iar Agentia Nationala si Comisia Europeana nu sunt responsabile pentru modul in care continutul informatiei va fi folosit. </w:t>
    </w:r>
  </w:p>
  <w:p w14:paraId="5E2AC61B" w14:textId="79BB250D" w:rsidR="00C77C71" w:rsidRPr="0086031E" w:rsidRDefault="00744548" w:rsidP="00744548">
    <w:pPr>
      <w:spacing w:after="0"/>
      <w:ind w:left="-567" w:right="-710"/>
      <w:rPr>
        <w:lang w:val="en-US"/>
      </w:rPr>
    </w:pPr>
    <w:r>
      <w:rPr>
        <w:noProof/>
        <w:lang w:val="it-IT" w:eastAsia="it-IT"/>
      </w:rPr>
      <w:drawing>
        <wp:anchor distT="0" distB="0" distL="114300" distR="114300" simplePos="0" relativeHeight="251668480" behindDoc="1" locked="0" layoutInCell="1" allowOverlap="1" wp14:anchorId="2BBB032D" wp14:editId="407593FD">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0368B" w14:textId="77777777" w:rsidR="00744548" w:rsidRDefault="0074454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B0CF8" w14:textId="77777777" w:rsidR="00C35C67" w:rsidRDefault="00C35C67" w:rsidP="00650219">
      <w:r>
        <w:separator/>
      </w:r>
    </w:p>
  </w:footnote>
  <w:footnote w:type="continuationSeparator" w:id="0">
    <w:p w14:paraId="121A2563" w14:textId="77777777" w:rsidR="00C35C67" w:rsidRDefault="00C35C67"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F1997" w14:textId="77777777" w:rsidR="00744548" w:rsidRDefault="0074454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35440" w14:textId="77777777" w:rsidR="00744548" w:rsidRDefault="0074454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AB4E65"/>
    <w:multiLevelType w:val="hybridMultilevel"/>
    <w:tmpl w:val="0A2EEF12"/>
    <w:lvl w:ilvl="0" w:tplc="0809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B81AFE"/>
    <w:multiLevelType w:val="hybridMultilevel"/>
    <w:tmpl w:val="3792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D9353D"/>
    <w:multiLevelType w:val="hybridMultilevel"/>
    <w:tmpl w:val="10D0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1C635A"/>
    <w:multiLevelType w:val="multilevel"/>
    <w:tmpl w:val="9DC62C5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24F1D5A"/>
    <w:multiLevelType w:val="hybridMultilevel"/>
    <w:tmpl w:val="6870F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1F49BF"/>
    <w:multiLevelType w:val="hybridMultilevel"/>
    <w:tmpl w:val="EEBC2D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9E65BE"/>
    <w:multiLevelType w:val="hybridMultilevel"/>
    <w:tmpl w:val="4328E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9F6188"/>
    <w:multiLevelType w:val="hybridMultilevel"/>
    <w:tmpl w:val="BD88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CD6421"/>
    <w:multiLevelType w:val="multilevel"/>
    <w:tmpl w:val="09A6847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8E244F3"/>
    <w:multiLevelType w:val="hybridMultilevel"/>
    <w:tmpl w:val="A58437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AE7A64"/>
    <w:multiLevelType w:val="hybridMultilevel"/>
    <w:tmpl w:val="1CF2DC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96641"/>
    <w:multiLevelType w:val="multilevel"/>
    <w:tmpl w:val="4F8643D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32F3C23"/>
    <w:multiLevelType w:val="hybridMultilevel"/>
    <w:tmpl w:val="48BE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1163316"/>
    <w:multiLevelType w:val="multilevel"/>
    <w:tmpl w:val="0CE6173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5256743"/>
    <w:multiLevelType w:val="multilevel"/>
    <w:tmpl w:val="6174FE4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25"/>
  </w:num>
  <w:num w:numId="14">
    <w:abstractNumId w:val="16"/>
  </w:num>
  <w:num w:numId="15">
    <w:abstractNumId w:val="24"/>
  </w:num>
  <w:num w:numId="16">
    <w:abstractNumId w:val="14"/>
  </w:num>
  <w:num w:numId="17">
    <w:abstractNumId w:val="10"/>
  </w:num>
  <w:num w:numId="18">
    <w:abstractNumId w:val="17"/>
  </w:num>
  <w:num w:numId="19">
    <w:abstractNumId w:val="21"/>
  </w:num>
  <w:num w:numId="20">
    <w:abstractNumId w:val="11"/>
  </w:num>
  <w:num w:numId="21">
    <w:abstractNumId w:val="15"/>
  </w:num>
  <w:num w:numId="22">
    <w:abstractNumId w:val="12"/>
  </w:num>
  <w:num w:numId="23">
    <w:abstractNumId w:val="22"/>
  </w:num>
  <w:num w:numId="24">
    <w:abstractNumId w:val="20"/>
  </w:num>
  <w:num w:numId="25">
    <w:abstractNumId w:val="26"/>
  </w:num>
  <w:num w:numId="26">
    <w:abstractNumId w:val="13"/>
  </w:num>
  <w:num w:numId="27">
    <w:abstractNumId w:val="27"/>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570A9"/>
    <w:rsid w:val="000863F7"/>
    <w:rsid w:val="00096D7E"/>
    <w:rsid w:val="00190C1A"/>
    <w:rsid w:val="001A61DE"/>
    <w:rsid w:val="001F647B"/>
    <w:rsid w:val="00231344"/>
    <w:rsid w:val="0028533C"/>
    <w:rsid w:val="00296D6D"/>
    <w:rsid w:val="002A281D"/>
    <w:rsid w:val="002F2D67"/>
    <w:rsid w:val="00314BE1"/>
    <w:rsid w:val="00325298"/>
    <w:rsid w:val="0035050E"/>
    <w:rsid w:val="0037738F"/>
    <w:rsid w:val="003B3D00"/>
    <w:rsid w:val="00405555"/>
    <w:rsid w:val="0040682C"/>
    <w:rsid w:val="004323AE"/>
    <w:rsid w:val="004E108E"/>
    <w:rsid w:val="004F64C1"/>
    <w:rsid w:val="004F6C7C"/>
    <w:rsid w:val="005218A9"/>
    <w:rsid w:val="00552A30"/>
    <w:rsid w:val="00556BC5"/>
    <w:rsid w:val="00645252"/>
    <w:rsid w:val="00650219"/>
    <w:rsid w:val="006543C0"/>
    <w:rsid w:val="006A078D"/>
    <w:rsid w:val="006D3D74"/>
    <w:rsid w:val="006E3E18"/>
    <w:rsid w:val="006F2EBC"/>
    <w:rsid w:val="00744548"/>
    <w:rsid w:val="007B1981"/>
    <w:rsid w:val="00806AE6"/>
    <w:rsid w:val="008213EF"/>
    <w:rsid w:val="008347E7"/>
    <w:rsid w:val="0083569A"/>
    <w:rsid w:val="0086031E"/>
    <w:rsid w:val="00A473AD"/>
    <w:rsid w:val="00A50116"/>
    <w:rsid w:val="00A9204E"/>
    <w:rsid w:val="00AC5DB0"/>
    <w:rsid w:val="00B649C1"/>
    <w:rsid w:val="00BF7746"/>
    <w:rsid w:val="00C35C67"/>
    <w:rsid w:val="00C52986"/>
    <w:rsid w:val="00C77C71"/>
    <w:rsid w:val="00CD5396"/>
    <w:rsid w:val="00DF3097"/>
    <w:rsid w:val="00E1505D"/>
    <w:rsid w:val="00E22394"/>
    <w:rsid w:val="00F06FBF"/>
    <w:rsid w:val="00F750C5"/>
    <w:rsid w:val="00F81F9E"/>
    <w:rsid w:val="00FA2CD8"/>
    <w:rsid w:val="00FF35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1">
    <w:name w:val="Mention1"/>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11"/>
      </w:numPr>
    </w:pPr>
  </w:style>
  <w:style w:type="numbering" w:styleId="1ai">
    <w:name w:val="Outline List 1"/>
    <w:basedOn w:val="Nessunelenco"/>
    <w:uiPriority w:val="99"/>
    <w:semiHidden/>
    <w:unhideWhenUsed/>
    <w:rsid w:val="00650219"/>
    <w:pPr>
      <w:numPr>
        <w:numId w:val="12"/>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1">
    <w:name w:val="Hashtag1"/>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6"/>
      </w:numPr>
      <w:contextualSpacing/>
    </w:pPr>
  </w:style>
  <w:style w:type="paragraph" w:styleId="Numeroelenco2">
    <w:name w:val="List Number 2"/>
    <w:basedOn w:val="Normale"/>
    <w:uiPriority w:val="99"/>
    <w:semiHidden/>
    <w:unhideWhenUsed/>
    <w:rsid w:val="00650219"/>
    <w:pPr>
      <w:numPr>
        <w:numId w:val="7"/>
      </w:numPr>
      <w:contextualSpacing/>
    </w:pPr>
  </w:style>
  <w:style w:type="paragraph" w:styleId="Numeroelenco3">
    <w:name w:val="List Number 3"/>
    <w:basedOn w:val="Normale"/>
    <w:uiPriority w:val="99"/>
    <w:semiHidden/>
    <w:unhideWhenUsed/>
    <w:rsid w:val="00650219"/>
    <w:pPr>
      <w:numPr>
        <w:numId w:val="8"/>
      </w:numPr>
      <w:contextualSpacing/>
    </w:pPr>
  </w:style>
  <w:style w:type="paragraph" w:styleId="Numeroelenco4">
    <w:name w:val="List Number 4"/>
    <w:basedOn w:val="Normale"/>
    <w:uiPriority w:val="99"/>
    <w:semiHidden/>
    <w:unhideWhenUsed/>
    <w:rsid w:val="00650219"/>
    <w:pPr>
      <w:numPr>
        <w:numId w:val="9"/>
      </w:numPr>
      <w:contextualSpacing/>
    </w:pPr>
  </w:style>
  <w:style w:type="paragraph" w:styleId="Numeroelenco5">
    <w:name w:val="List Number 5"/>
    <w:basedOn w:val="Normale"/>
    <w:uiPriority w:val="99"/>
    <w:semiHidden/>
    <w:unhideWhenUsed/>
    <w:rsid w:val="00650219"/>
    <w:pPr>
      <w:numPr>
        <w:numId w:val="10"/>
      </w:numPr>
      <w:contextualSpacing/>
    </w:pPr>
  </w:style>
  <w:style w:type="paragraph" w:styleId="Puntoelenco">
    <w:name w:val="List Bullet"/>
    <w:basedOn w:val="Normale"/>
    <w:uiPriority w:val="99"/>
    <w:semiHidden/>
    <w:unhideWhenUsed/>
    <w:rsid w:val="00650219"/>
    <w:pPr>
      <w:numPr>
        <w:numId w:val="1"/>
      </w:numPr>
      <w:contextualSpacing/>
    </w:pPr>
  </w:style>
  <w:style w:type="paragraph" w:styleId="Puntoelenco2">
    <w:name w:val="List Bullet 2"/>
    <w:basedOn w:val="Normale"/>
    <w:uiPriority w:val="99"/>
    <w:semiHidden/>
    <w:unhideWhenUsed/>
    <w:rsid w:val="00650219"/>
    <w:pPr>
      <w:numPr>
        <w:numId w:val="2"/>
      </w:numPr>
      <w:contextualSpacing/>
    </w:pPr>
  </w:style>
  <w:style w:type="paragraph" w:styleId="Puntoelenco3">
    <w:name w:val="List Bullet 3"/>
    <w:basedOn w:val="Normale"/>
    <w:uiPriority w:val="99"/>
    <w:semiHidden/>
    <w:unhideWhenUsed/>
    <w:rsid w:val="00650219"/>
    <w:pPr>
      <w:numPr>
        <w:numId w:val="3"/>
      </w:numPr>
      <w:contextualSpacing/>
    </w:pPr>
  </w:style>
  <w:style w:type="paragraph" w:styleId="Puntoelenco4">
    <w:name w:val="List Bullet 4"/>
    <w:basedOn w:val="Normale"/>
    <w:uiPriority w:val="99"/>
    <w:semiHidden/>
    <w:unhideWhenUsed/>
    <w:rsid w:val="00650219"/>
    <w:pPr>
      <w:numPr>
        <w:numId w:val="4"/>
      </w:numPr>
      <w:contextualSpacing/>
    </w:pPr>
  </w:style>
  <w:style w:type="paragraph" w:styleId="Puntoelenco5">
    <w:name w:val="List Bullet 5"/>
    <w:basedOn w:val="Normale"/>
    <w:uiPriority w:val="99"/>
    <w:semiHidden/>
    <w:unhideWhenUsed/>
    <w:rsid w:val="00650219"/>
    <w:pPr>
      <w:numPr>
        <w:numId w:val="5"/>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13"/>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1">
    <w:name w:val="Smart Hyperlink1"/>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1645">
      <w:bodyDiv w:val="1"/>
      <w:marLeft w:val="0"/>
      <w:marRight w:val="0"/>
      <w:marTop w:val="0"/>
      <w:marBottom w:val="0"/>
      <w:divBdr>
        <w:top w:val="none" w:sz="0" w:space="0" w:color="auto"/>
        <w:left w:val="none" w:sz="0" w:space="0" w:color="auto"/>
        <w:bottom w:val="none" w:sz="0" w:space="0" w:color="auto"/>
        <w:right w:val="none" w:sz="0" w:space="0" w:color="auto"/>
      </w:divBdr>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913201497">
      <w:bodyDiv w:val="1"/>
      <w:marLeft w:val="0"/>
      <w:marRight w:val="0"/>
      <w:marTop w:val="0"/>
      <w:marBottom w:val="0"/>
      <w:divBdr>
        <w:top w:val="none" w:sz="0" w:space="0" w:color="auto"/>
        <w:left w:val="none" w:sz="0" w:space="0" w:color="auto"/>
        <w:bottom w:val="none" w:sz="0" w:space="0" w:color="auto"/>
        <w:right w:val="none" w:sz="0" w:space="0" w:color="auto"/>
      </w:divBdr>
    </w:div>
    <w:div w:id="1167943677">
      <w:bodyDiv w:val="1"/>
      <w:marLeft w:val="0"/>
      <w:marRight w:val="0"/>
      <w:marTop w:val="0"/>
      <w:marBottom w:val="0"/>
      <w:divBdr>
        <w:top w:val="none" w:sz="0" w:space="0" w:color="auto"/>
        <w:left w:val="none" w:sz="0" w:space="0" w:color="auto"/>
        <w:bottom w:val="none" w:sz="0" w:space="0" w:color="auto"/>
        <w:right w:val="none" w:sz="0" w:space="0" w:color="auto"/>
      </w:divBdr>
    </w:div>
    <w:div w:id="1964840965">
      <w:bodyDiv w:val="1"/>
      <w:marLeft w:val="0"/>
      <w:marRight w:val="0"/>
      <w:marTop w:val="0"/>
      <w:marBottom w:val="0"/>
      <w:divBdr>
        <w:top w:val="none" w:sz="0" w:space="0" w:color="auto"/>
        <w:left w:val="none" w:sz="0" w:space="0" w:color="auto"/>
        <w:bottom w:val="none" w:sz="0" w:space="0" w:color="auto"/>
        <w:right w:val="none" w:sz="0" w:space="0" w:color="auto"/>
      </w:divBdr>
    </w:div>
    <w:div w:id="2046175197">
      <w:bodyDiv w:val="1"/>
      <w:marLeft w:val="0"/>
      <w:marRight w:val="0"/>
      <w:marTop w:val="0"/>
      <w:marBottom w:val="0"/>
      <w:divBdr>
        <w:top w:val="none" w:sz="0" w:space="0" w:color="auto"/>
        <w:left w:val="none" w:sz="0" w:space="0" w:color="auto"/>
        <w:bottom w:val="none" w:sz="0" w:space="0" w:color="auto"/>
        <w:right w:val="none" w:sz="0" w:space="0" w:color="auto"/>
      </w:divBdr>
      <w:divsChild>
        <w:div w:id="536964752">
          <w:marLeft w:val="446"/>
          <w:marRight w:val="0"/>
          <w:marTop w:val="0"/>
          <w:marBottom w:val="0"/>
          <w:divBdr>
            <w:top w:val="none" w:sz="0" w:space="0" w:color="auto"/>
            <w:left w:val="none" w:sz="0" w:space="0" w:color="auto"/>
            <w:bottom w:val="none" w:sz="0" w:space="0" w:color="auto"/>
            <w:right w:val="none" w:sz="0" w:space="0" w:color="auto"/>
          </w:divBdr>
        </w:div>
        <w:div w:id="1002439456">
          <w:marLeft w:val="446"/>
          <w:marRight w:val="0"/>
          <w:marTop w:val="0"/>
          <w:marBottom w:val="0"/>
          <w:divBdr>
            <w:top w:val="none" w:sz="0" w:space="0" w:color="auto"/>
            <w:left w:val="none" w:sz="0" w:space="0" w:color="auto"/>
            <w:bottom w:val="none" w:sz="0" w:space="0" w:color="auto"/>
            <w:right w:val="none" w:sz="0" w:space="0" w:color="auto"/>
          </w:divBdr>
        </w:div>
        <w:div w:id="1372072017">
          <w:marLeft w:val="446"/>
          <w:marRight w:val="0"/>
          <w:marTop w:val="0"/>
          <w:marBottom w:val="0"/>
          <w:divBdr>
            <w:top w:val="none" w:sz="0" w:space="0" w:color="auto"/>
            <w:left w:val="none" w:sz="0" w:space="0" w:color="auto"/>
            <w:bottom w:val="none" w:sz="0" w:space="0" w:color="auto"/>
            <w:right w:val="none" w:sz="0" w:space="0" w:color="auto"/>
          </w:divBdr>
        </w:div>
        <w:div w:id="763502209">
          <w:marLeft w:val="446"/>
          <w:marRight w:val="0"/>
          <w:marTop w:val="0"/>
          <w:marBottom w:val="0"/>
          <w:divBdr>
            <w:top w:val="none" w:sz="0" w:space="0" w:color="auto"/>
            <w:left w:val="none" w:sz="0" w:space="0" w:color="auto"/>
            <w:bottom w:val="none" w:sz="0" w:space="0" w:color="auto"/>
            <w:right w:val="none" w:sz="0" w:space="0" w:color="auto"/>
          </w:divBdr>
        </w:div>
        <w:div w:id="207520363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ations.jrc.ec.europa.eu/repository/handle/JRC120376"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ublications.jrc.ec.europa.eu/repository/handle/JRC11062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ations.jrc.ec.europa.eu/repository/handle/JRC10628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6</Pages>
  <Words>1850</Words>
  <Characters>10547</Characters>
  <Application>Microsoft Office Word</Application>
  <DocSecurity>0</DocSecurity>
  <Lines>87</Lines>
  <Paragraphs>24</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2021-12-10T22:54:00Z</dcterms:created>
  <dcterms:modified xsi:type="dcterms:W3CDTF">2023-03-03T10:48:00Z</dcterms:modified>
</cp:coreProperties>
</file>