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2C146271" w:rsidR="0086031E" w:rsidRPr="002D3449" w:rsidRDefault="00B15725" w:rsidP="0086031E">
      <w:pPr>
        <w:jc w:val="center"/>
        <w:rPr>
          <w:rFonts w:ascii="Calibri" w:hAnsi="Calibri" w:cs="Calibri"/>
          <w:b/>
          <w:bCs/>
          <w:color w:val="2CACBA"/>
          <w:sz w:val="44"/>
          <w:szCs w:val="36"/>
          <w:lang w:val="ro-RO"/>
        </w:rPr>
      </w:pPr>
      <w:r w:rsidRPr="002D3449">
        <w:rPr>
          <w:rFonts w:ascii="Calibri" w:hAnsi="Calibri" w:cs="Calibri"/>
          <w:b/>
          <w:bCs/>
          <w:color w:val="2CACBA"/>
          <w:sz w:val="44"/>
          <w:szCs w:val="36"/>
          <w:lang w:val="ro-RO"/>
        </w:rPr>
        <w:t>Fișă de studiu</w:t>
      </w:r>
    </w:p>
    <w:p w14:paraId="08413570" w14:textId="77777777" w:rsidR="0086031E" w:rsidRPr="002D3449" w:rsidRDefault="0086031E" w:rsidP="0086031E">
      <w:pPr>
        <w:jc w:val="center"/>
        <w:rPr>
          <w:rFonts w:ascii="Calibri" w:hAnsi="Calibri" w:cs="Calibri"/>
          <w:b/>
          <w:bCs/>
          <w:color w:val="2CACBA"/>
          <w:sz w:val="44"/>
          <w:szCs w:val="36"/>
          <w:lang w:val="ro-RO"/>
        </w:rPr>
      </w:pPr>
    </w:p>
    <w:tbl>
      <w:tblPr>
        <w:tblStyle w:val="Grigliatabella"/>
        <w:tblW w:w="0" w:type="auto"/>
        <w:jc w:val="center"/>
        <w:tblLook w:val="04A0" w:firstRow="1" w:lastRow="0" w:firstColumn="1" w:lastColumn="0" w:noHBand="0" w:noVBand="1"/>
      </w:tblPr>
      <w:tblGrid>
        <w:gridCol w:w="2689"/>
        <w:gridCol w:w="5670"/>
        <w:gridCol w:w="657"/>
      </w:tblGrid>
      <w:tr w:rsidR="0086031E" w:rsidRPr="00713433" w14:paraId="44A36410" w14:textId="77777777" w:rsidTr="002E6845">
        <w:trPr>
          <w:jc w:val="center"/>
        </w:trPr>
        <w:tc>
          <w:tcPr>
            <w:tcW w:w="2689" w:type="dxa"/>
            <w:shd w:val="clear" w:color="auto" w:fill="FF7619"/>
            <w:vAlign w:val="center"/>
          </w:tcPr>
          <w:p w14:paraId="33A023CB" w14:textId="52BD1B08" w:rsidR="0086031E" w:rsidRPr="002D3449" w:rsidRDefault="0086031E" w:rsidP="0086031E">
            <w:pPr>
              <w:rPr>
                <w:rFonts w:ascii="Calibri" w:hAnsi="Calibri" w:cs="Calibri"/>
                <w:color w:val="FFFFFF" w:themeColor="background1"/>
                <w:sz w:val="24"/>
                <w:szCs w:val="24"/>
                <w:lang w:val="ro-RO"/>
              </w:rPr>
            </w:pPr>
            <w:r w:rsidRPr="002D3449">
              <w:rPr>
                <w:rFonts w:ascii="Calibri" w:hAnsi="Calibri" w:cs="Calibri"/>
                <w:b/>
                <w:color w:val="FFFFFF" w:themeColor="background1"/>
                <w:sz w:val="24"/>
                <w:szCs w:val="24"/>
                <w:lang w:val="ro-RO"/>
              </w:rPr>
              <w:t>Ti</w:t>
            </w:r>
            <w:r w:rsidR="00B15725" w:rsidRPr="002D3449">
              <w:rPr>
                <w:rFonts w:ascii="Calibri" w:hAnsi="Calibri" w:cs="Calibri"/>
                <w:b/>
                <w:color w:val="FFFFFF" w:themeColor="background1"/>
                <w:sz w:val="24"/>
                <w:szCs w:val="24"/>
                <w:lang w:val="ro-RO"/>
              </w:rPr>
              <w:t>tlu</w:t>
            </w:r>
          </w:p>
        </w:tc>
        <w:tc>
          <w:tcPr>
            <w:tcW w:w="6327" w:type="dxa"/>
            <w:gridSpan w:val="2"/>
          </w:tcPr>
          <w:p w14:paraId="2189F5B2" w14:textId="2EA01024" w:rsidR="0086031E" w:rsidRPr="002D3449" w:rsidRDefault="00B15725" w:rsidP="00562DAC">
            <w:pPr>
              <w:tabs>
                <w:tab w:val="left" w:pos="1035"/>
              </w:tabs>
              <w:rPr>
                <w:rFonts w:ascii="Calibri" w:hAnsi="Calibri" w:cs="Calibri"/>
                <w:b/>
                <w:bCs/>
                <w:lang w:val="ro-RO"/>
              </w:rPr>
            </w:pPr>
            <w:r w:rsidRPr="002D3449">
              <w:rPr>
                <w:rFonts w:ascii="Calibri" w:hAnsi="Calibri" w:cs="Calibri"/>
                <w:b/>
                <w:bCs/>
                <w:lang w:val="ro-RO"/>
              </w:rPr>
              <w:t>Condiții operaționale pentru un bun echilibru între viața profesională și cea privată</w:t>
            </w:r>
          </w:p>
        </w:tc>
      </w:tr>
      <w:tr w:rsidR="0086031E" w:rsidRPr="002D3449" w14:paraId="128E7937" w14:textId="77777777" w:rsidTr="002E6845">
        <w:trPr>
          <w:jc w:val="center"/>
        </w:trPr>
        <w:tc>
          <w:tcPr>
            <w:tcW w:w="2689" w:type="dxa"/>
            <w:shd w:val="clear" w:color="auto" w:fill="FF7619"/>
            <w:vAlign w:val="center"/>
          </w:tcPr>
          <w:p w14:paraId="4B428EB5" w14:textId="1DAA28B8" w:rsidR="0086031E" w:rsidRPr="002D3449" w:rsidRDefault="00B15725" w:rsidP="0086031E">
            <w:pPr>
              <w:rPr>
                <w:rFonts w:ascii="Calibri" w:hAnsi="Calibri" w:cs="Calibri"/>
                <w:color w:val="FFFFFF" w:themeColor="background1"/>
                <w:sz w:val="24"/>
                <w:szCs w:val="24"/>
                <w:lang w:val="ro-RO"/>
              </w:rPr>
            </w:pPr>
            <w:r w:rsidRPr="002D3449">
              <w:rPr>
                <w:rFonts w:ascii="Calibri" w:hAnsi="Calibri" w:cs="Calibri"/>
                <w:b/>
                <w:color w:val="FFFFFF" w:themeColor="background1"/>
                <w:sz w:val="24"/>
                <w:szCs w:val="24"/>
                <w:lang w:val="ro-RO"/>
              </w:rPr>
              <w:t>Cuvinte cheie</w:t>
            </w:r>
            <w:r w:rsidR="0086031E" w:rsidRPr="002D3449">
              <w:rPr>
                <w:rFonts w:ascii="Calibri" w:hAnsi="Calibri" w:cs="Calibri"/>
                <w:b/>
                <w:color w:val="FFFFFF" w:themeColor="background1"/>
                <w:sz w:val="24"/>
                <w:szCs w:val="24"/>
                <w:lang w:val="ro-RO"/>
              </w:rPr>
              <w:t xml:space="preserve"> (meta tag)</w:t>
            </w:r>
          </w:p>
        </w:tc>
        <w:tc>
          <w:tcPr>
            <w:tcW w:w="6327" w:type="dxa"/>
            <w:gridSpan w:val="2"/>
          </w:tcPr>
          <w:p w14:paraId="536987E0" w14:textId="77777777" w:rsidR="0086031E" w:rsidRPr="002D3449" w:rsidRDefault="0086031E" w:rsidP="0086031E">
            <w:pPr>
              <w:rPr>
                <w:rFonts w:ascii="Calibri" w:hAnsi="Calibri" w:cs="Calibri"/>
                <w:lang w:val="ro-RO"/>
              </w:rPr>
            </w:pPr>
          </w:p>
        </w:tc>
      </w:tr>
      <w:tr w:rsidR="0086031E" w:rsidRPr="002D3449" w14:paraId="06920ADD" w14:textId="77777777" w:rsidTr="002E6845">
        <w:trPr>
          <w:jc w:val="center"/>
        </w:trPr>
        <w:tc>
          <w:tcPr>
            <w:tcW w:w="2689" w:type="dxa"/>
            <w:shd w:val="clear" w:color="auto" w:fill="FF7619"/>
            <w:vAlign w:val="center"/>
          </w:tcPr>
          <w:p w14:paraId="7ECCE87A" w14:textId="7AE81088" w:rsidR="0086031E" w:rsidRPr="002D3449" w:rsidRDefault="00B15725" w:rsidP="0086031E">
            <w:pPr>
              <w:rPr>
                <w:rFonts w:ascii="Calibri" w:hAnsi="Calibri" w:cs="Calibri"/>
                <w:color w:val="FFFFFF" w:themeColor="background1"/>
                <w:sz w:val="24"/>
                <w:szCs w:val="24"/>
                <w:lang w:val="ro-RO"/>
              </w:rPr>
            </w:pPr>
            <w:r w:rsidRPr="002D3449">
              <w:rPr>
                <w:rFonts w:ascii="Calibri" w:hAnsi="Calibri" w:cs="Calibri"/>
                <w:b/>
                <w:color w:val="FFFFFF" w:themeColor="background1"/>
                <w:sz w:val="24"/>
                <w:szCs w:val="24"/>
                <w:lang w:val="ro-RO"/>
              </w:rPr>
              <w:t>Furnizat de</w:t>
            </w:r>
          </w:p>
        </w:tc>
        <w:tc>
          <w:tcPr>
            <w:tcW w:w="6327" w:type="dxa"/>
            <w:gridSpan w:val="2"/>
          </w:tcPr>
          <w:p w14:paraId="15FF84B0" w14:textId="09DAE427" w:rsidR="0086031E" w:rsidRPr="002D3449" w:rsidRDefault="00562DAC" w:rsidP="0086031E">
            <w:pPr>
              <w:rPr>
                <w:rFonts w:ascii="Calibri" w:hAnsi="Calibri" w:cs="Calibri"/>
                <w:lang w:val="ro-RO"/>
              </w:rPr>
            </w:pPr>
            <w:r w:rsidRPr="002D3449">
              <w:rPr>
                <w:rFonts w:ascii="Calibri" w:hAnsi="Calibri" w:cs="Calibri"/>
                <w:lang w:val="ro-RO"/>
              </w:rPr>
              <w:t>CIT GmbH</w:t>
            </w:r>
          </w:p>
        </w:tc>
      </w:tr>
      <w:tr w:rsidR="0086031E" w:rsidRPr="002D3449" w14:paraId="38E69A00" w14:textId="77777777" w:rsidTr="002E6845">
        <w:trPr>
          <w:jc w:val="center"/>
        </w:trPr>
        <w:tc>
          <w:tcPr>
            <w:tcW w:w="2689" w:type="dxa"/>
            <w:shd w:val="clear" w:color="auto" w:fill="FF7619"/>
            <w:vAlign w:val="center"/>
          </w:tcPr>
          <w:p w14:paraId="2BB7793B" w14:textId="6FBF1BB8" w:rsidR="0086031E" w:rsidRPr="002D3449" w:rsidRDefault="00B15725" w:rsidP="0086031E">
            <w:pPr>
              <w:rPr>
                <w:rFonts w:ascii="Calibri" w:hAnsi="Calibri" w:cs="Calibri"/>
                <w:color w:val="FFFFFF" w:themeColor="background1"/>
                <w:sz w:val="24"/>
                <w:szCs w:val="24"/>
                <w:lang w:val="ro-RO"/>
              </w:rPr>
            </w:pPr>
            <w:r w:rsidRPr="002D3449">
              <w:rPr>
                <w:rFonts w:ascii="Calibri" w:hAnsi="Calibri" w:cs="Calibri"/>
                <w:b/>
                <w:color w:val="FFFFFF" w:themeColor="background1"/>
                <w:sz w:val="24"/>
                <w:szCs w:val="24"/>
                <w:lang w:val="ro-RO"/>
              </w:rPr>
              <w:t>Limba</w:t>
            </w:r>
          </w:p>
        </w:tc>
        <w:tc>
          <w:tcPr>
            <w:tcW w:w="6327" w:type="dxa"/>
            <w:gridSpan w:val="2"/>
          </w:tcPr>
          <w:p w14:paraId="38B2A812" w14:textId="2BB941D2" w:rsidR="0086031E" w:rsidRPr="002D3449" w:rsidRDefault="00B15725" w:rsidP="0086031E">
            <w:pPr>
              <w:rPr>
                <w:rFonts w:ascii="Calibri" w:hAnsi="Calibri" w:cs="Calibri"/>
                <w:lang w:val="ro-RO"/>
              </w:rPr>
            </w:pPr>
            <w:r w:rsidRPr="002D3449">
              <w:rPr>
                <w:rFonts w:ascii="Calibri" w:hAnsi="Calibri" w:cs="Calibri"/>
                <w:lang w:val="ro-RO"/>
              </w:rPr>
              <w:t>Engleză</w:t>
            </w:r>
          </w:p>
        </w:tc>
      </w:tr>
      <w:tr w:rsidR="000863F7" w:rsidRPr="002D3449" w14:paraId="65E868B4" w14:textId="77777777" w:rsidTr="002E6845">
        <w:trPr>
          <w:trHeight w:val="390"/>
          <w:jc w:val="center"/>
        </w:trPr>
        <w:tc>
          <w:tcPr>
            <w:tcW w:w="2689" w:type="dxa"/>
            <w:vMerge w:val="restart"/>
            <w:shd w:val="clear" w:color="auto" w:fill="FF7619"/>
            <w:vAlign w:val="center"/>
          </w:tcPr>
          <w:p w14:paraId="01AEB537" w14:textId="076D1EEE" w:rsidR="000863F7" w:rsidRPr="002D3449" w:rsidRDefault="006E3E18" w:rsidP="0086031E">
            <w:pPr>
              <w:rPr>
                <w:rFonts w:ascii="Calibri" w:hAnsi="Calibri" w:cs="Calibri"/>
                <w:color w:val="FFFFFF" w:themeColor="background1"/>
                <w:sz w:val="24"/>
                <w:szCs w:val="24"/>
                <w:lang w:val="ro-RO"/>
              </w:rPr>
            </w:pPr>
            <w:r w:rsidRPr="002D3449">
              <w:rPr>
                <w:rFonts w:ascii="Calibri" w:hAnsi="Calibri" w:cs="Calibri"/>
                <w:b/>
                <w:color w:val="FFFFFF" w:themeColor="background1"/>
                <w:sz w:val="24"/>
                <w:szCs w:val="24"/>
                <w:lang w:val="ro-RO"/>
              </w:rPr>
              <w:t>Ar</w:t>
            </w:r>
            <w:r w:rsidR="00B15725" w:rsidRPr="002D3449">
              <w:rPr>
                <w:rFonts w:ascii="Calibri" w:hAnsi="Calibri" w:cs="Calibri"/>
                <w:b/>
                <w:color w:val="FFFFFF" w:themeColor="background1"/>
                <w:sz w:val="24"/>
                <w:szCs w:val="24"/>
                <w:lang w:val="ro-RO"/>
              </w:rPr>
              <w:t>ia</w:t>
            </w:r>
          </w:p>
        </w:tc>
        <w:tc>
          <w:tcPr>
            <w:tcW w:w="5670" w:type="dxa"/>
          </w:tcPr>
          <w:p w14:paraId="4452C946" w14:textId="656178C0" w:rsidR="000863F7" w:rsidRPr="002D3449" w:rsidRDefault="00B15725" w:rsidP="000863F7">
            <w:pPr>
              <w:rPr>
                <w:rFonts w:ascii="Calibri" w:hAnsi="Calibri" w:cs="Calibri"/>
                <w:b/>
                <w:bCs/>
                <w:lang w:val="ro-RO"/>
              </w:rPr>
            </w:pPr>
            <w:r w:rsidRPr="002D3449">
              <w:rPr>
                <w:rFonts w:ascii="Calibri" w:hAnsi="Calibri" w:cs="Calibri"/>
                <w:b/>
                <w:bCs/>
                <w:lang w:val="ro-RO"/>
              </w:rPr>
              <w:t>Comunicare digitală și online</w:t>
            </w:r>
          </w:p>
        </w:tc>
        <w:tc>
          <w:tcPr>
            <w:tcW w:w="657" w:type="dxa"/>
            <w:shd w:val="clear" w:color="auto" w:fill="FFFFFF" w:themeFill="background1"/>
          </w:tcPr>
          <w:p w14:paraId="266AAFD6" w14:textId="77777777" w:rsidR="000863F7" w:rsidRPr="002D3449" w:rsidRDefault="000863F7" w:rsidP="00F81F9E">
            <w:pPr>
              <w:rPr>
                <w:rFonts w:ascii="Calibri" w:hAnsi="Calibri" w:cs="Calibri"/>
                <w:lang w:val="ro-RO"/>
              </w:rPr>
            </w:pPr>
          </w:p>
        </w:tc>
      </w:tr>
      <w:tr w:rsidR="00B15725" w:rsidRPr="002D3449" w14:paraId="01D37DAD" w14:textId="77777777" w:rsidTr="002E6845">
        <w:trPr>
          <w:trHeight w:val="382"/>
          <w:jc w:val="center"/>
        </w:trPr>
        <w:tc>
          <w:tcPr>
            <w:tcW w:w="2689" w:type="dxa"/>
            <w:vMerge/>
            <w:shd w:val="clear" w:color="auto" w:fill="FF7619"/>
            <w:vAlign w:val="center"/>
          </w:tcPr>
          <w:p w14:paraId="34B43962" w14:textId="77777777" w:rsidR="00B15725" w:rsidRPr="002D3449" w:rsidRDefault="00B15725" w:rsidP="00B15725">
            <w:pPr>
              <w:rPr>
                <w:rFonts w:ascii="Calibri" w:hAnsi="Calibri" w:cs="Calibri"/>
                <w:b/>
                <w:color w:val="FFFFFF" w:themeColor="background1"/>
                <w:lang w:val="ro-RO"/>
              </w:rPr>
            </w:pPr>
          </w:p>
        </w:tc>
        <w:tc>
          <w:tcPr>
            <w:tcW w:w="5670" w:type="dxa"/>
          </w:tcPr>
          <w:p w14:paraId="11CB6E4A" w14:textId="74273E9C" w:rsidR="00B15725" w:rsidRPr="002D3449" w:rsidRDefault="00B15725" w:rsidP="00B15725">
            <w:pPr>
              <w:rPr>
                <w:rFonts w:ascii="Calibri" w:hAnsi="Calibri" w:cs="Calibri"/>
                <w:b/>
                <w:bCs/>
                <w:lang w:val="ro-RO"/>
              </w:rPr>
            </w:pPr>
            <w:r w:rsidRPr="002D3449">
              <w:rPr>
                <w:rFonts w:ascii="Calibri" w:hAnsi="Calibri" w:cs="Calibri"/>
                <w:b/>
                <w:bCs/>
                <w:lang w:val="ro-RO"/>
              </w:rPr>
              <w:t>Implicarea echipei și angajaților de acasă</w:t>
            </w:r>
          </w:p>
        </w:tc>
        <w:tc>
          <w:tcPr>
            <w:tcW w:w="657" w:type="dxa"/>
            <w:shd w:val="clear" w:color="auto" w:fill="FFFFFF" w:themeFill="background1"/>
          </w:tcPr>
          <w:p w14:paraId="010A43B1" w14:textId="6A170FF1" w:rsidR="00B15725" w:rsidRPr="002D3449" w:rsidRDefault="00B15725" w:rsidP="00B15725">
            <w:pPr>
              <w:ind w:left="360"/>
              <w:rPr>
                <w:rFonts w:ascii="Calibri" w:hAnsi="Calibri" w:cs="Calibri"/>
                <w:b/>
                <w:bCs/>
                <w:lang w:val="ro-RO"/>
              </w:rPr>
            </w:pPr>
          </w:p>
        </w:tc>
      </w:tr>
      <w:tr w:rsidR="00B15725" w:rsidRPr="002D3449" w14:paraId="0924C8EE" w14:textId="77777777" w:rsidTr="002E6845">
        <w:trPr>
          <w:trHeight w:val="382"/>
          <w:jc w:val="center"/>
        </w:trPr>
        <w:tc>
          <w:tcPr>
            <w:tcW w:w="2689" w:type="dxa"/>
            <w:vMerge/>
            <w:shd w:val="clear" w:color="auto" w:fill="FF7619"/>
            <w:vAlign w:val="center"/>
          </w:tcPr>
          <w:p w14:paraId="2988F4F2" w14:textId="77777777" w:rsidR="00B15725" w:rsidRPr="002D3449" w:rsidRDefault="00B15725" w:rsidP="00B15725">
            <w:pPr>
              <w:rPr>
                <w:rFonts w:ascii="Calibri" w:hAnsi="Calibri" w:cs="Calibri"/>
                <w:b/>
                <w:color w:val="FFFFFF" w:themeColor="background1"/>
                <w:lang w:val="ro-RO"/>
              </w:rPr>
            </w:pPr>
          </w:p>
        </w:tc>
        <w:tc>
          <w:tcPr>
            <w:tcW w:w="5670" w:type="dxa"/>
          </w:tcPr>
          <w:p w14:paraId="0DB4BF2E" w14:textId="4749FE71" w:rsidR="00B15725" w:rsidRPr="002D3449" w:rsidRDefault="00B15725" w:rsidP="00B15725">
            <w:pPr>
              <w:rPr>
                <w:rFonts w:ascii="Calibri" w:hAnsi="Calibri" w:cs="Calibri"/>
                <w:b/>
                <w:bCs/>
                <w:lang w:val="ro-RO"/>
              </w:rPr>
            </w:pPr>
            <w:r w:rsidRPr="002D3449">
              <w:rPr>
                <w:rFonts w:ascii="Calibri" w:hAnsi="Calibri" w:cs="Calibri"/>
                <w:b/>
                <w:bCs/>
                <w:lang w:val="ro-RO"/>
              </w:rPr>
              <w:t>Echilibrul dintre viața profesională și cea privată</w:t>
            </w:r>
          </w:p>
        </w:tc>
        <w:tc>
          <w:tcPr>
            <w:tcW w:w="657" w:type="dxa"/>
            <w:shd w:val="clear" w:color="auto" w:fill="FFFFFF" w:themeFill="background1"/>
            <w:vAlign w:val="center"/>
          </w:tcPr>
          <w:p w14:paraId="0629B581" w14:textId="708D85F1" w:rsidR="00B15725" w:rsidRPr="002D3449" w:rsidRDefault="00B15725" w:rsidP="00B15725">
            <w:pPr>
              <w:jc w:val="center"/>
              <w:rPr>
                <w:rFonts w:ascii="Calibri" w:hAnsi="Calibri" w:cs="Calibri"/>
                <w:lang w:val="ro-RO"/>
              </w:rPr>
            </w:pPr>
            <w:r w:rsidRPr="002D3449">
              <w:rPr>
                <w:rFonts w:ascii="Calibri" w:hAnsi="Calibri" w:cs="Calibri"/>
                <w:lang w:val="ro-RO"/>
              </w:rPr>
              <w:t>x</w:t>
            </w:r>
          </w:p>
        </w:tc>
      </w:tr>
      <w:tr w:rsidR="00B15725" w:rsidRPr="002D3449" w14:paraId="75C26925" w14:textId="77777777" w:rsidTr="002E6845">
        <w:trPr>
          <w:trHeight w:val="382"/>
          <w:jc w:val="center"/>
        </w:trPr>
        <w:tc>
          <w:tcPr>
            <w:tcW w:w="2689" w:type="dxa"/>
            <w:vMerge/>
            <w:shd w:val="clear" w:color="auto" w:fill="FF7619"/>
            <w:vAlign w:val="center"/>
          </w:tcPr>
          <w:p w14:paraId="633D10FD" w14:textId="77777777" w:rsidR="00B15725" w:rsidRPr="002D3449" w:rsidRDefault="00B15725" w:rsidP="00B15725">
            <w:pPr>
              <w:rPr>
                <w:rFonts w:ascii="Calibri" w:hAnsi="Calibri" w:cs="Calibri"/>
                <w:b/>
                <w:color w:val="FFFFFF" w:themeColor="background1"/>
                <w:lang w:val="ro-RO"/>
              </w:rPr>
            </w:pPr>
          </w:p>
        </w:tc>
        <w:tc>
          <w:tcPr>
            <w:tcW w:w="5670" w:type="dxa"/>
          </w:tcPr>
          <w:p w14:paraId="362779EB" w14:textId="7A8BC6CD" w:rsidR="00B15725" w:rsidRPr="002D3449" w:rsidRDefault="00B15725" w:rsidP="00B15725">
            <w:pPr>
              <w:rPr>
                <w:rFonts w:ascii="Calibri" w:hAnsi="Calibri" w:cs="Calibri"/>
                <w:b/>
                <w:bCs/>
                <w:lang w:val="ro-RO"/>
              </w:rPr>
            </w:pPr>
            <w:r w:rsidRPr="002D3449">
              <w:rPr>
                <w:rFonts w:ascii="Calibri" w:hAnsi="Calibri" w:cs="Calibri"/>
                <w:b/>
                <w:bCs/>
                <w:lang w:val="ro-RO"/>
              </w:rPr>
              <w:t>Bunăstarea personală</w:t>
            </w:r>
          </w:p>
        </w:tc>
        <w:tc>
          <w:tcPr>
            <w:tcW w:w="657" w:type="dxa"/>
            <w:shd w:val="clear" w:color="auto" w:fill="FFFFFF" w:themeFill="background1"/>
            <w:vAlign w:val="center"/>
          </w:tcPr>
          <w:p w14:paraId="38C196C9" w14:textId="0058610C" w:rsidR="00B15725" w:rsidRPr="002D3449" w:rsidRDefault="00B15725" w:rsidP="00B15725">
            <w:pPr>
              <w:jc w:val="center"/>
              <w:rPr>
                <w:rFonts w:ascii="Calibri" w:hAnsi="Calibri" w:cs="Calibri"/>
                <w:lang w:val="ro-RO"/>
              </w:rPr>
            </w:pPr>
            <w:r w:rsidRPr="002D3449">
              <w:rPr>
                <w:rFonts w:ascii="Calibri" w:hAnsi="Calibri" w:cs="Calibri"/>
                <w:lang w:val="ro-RO"/>
              </w:rPr>
              <w:t>x</w:t>
            </w:r>
          </w:p>
        </w:tc>
      </w:tr>
      <w:tr w:rsidR="00B15725" w:rsidRPr="002D3449" w14:paraId="7B9EF8A8" w14:textId="77777777" w:rsidTr="002E6845">
        <w:trPr>
          <w:trHeight w:val="382"/>
          <w:jc w:val="center"/>
        </w:trPr>
        <w:tc>
          <w:tcPr>
            <w:tcW w:w="2689" w:type="dxa"/>
            <w:vMerge/>
            <w:shd w:val="clear" w:color="auto" w:fill="FF7619"/>
            <w:vAlign w:val="center"/>
          </w:tcPr>
          <w:p w14:paraId="3E489F43" w14:textId="77777777" w:rsidR="00B15725" w:rsidRPr="002D3449" w:rsidRDefault="00B15725" w:rsidP="00B15725">
            <w:pPr>
              <w:rPr>
                <w:rFonts w:ascii="Calibri" w:hAnsi="Calibri" w:cs="Calibri"/>
                <w:b/>
                <w:color w:val="FFFFFF" w:themeColor="background1"/>
                <w:lang w:val="ro-RO"/>
              </w:rPr>
            </w:pPr>
          </w:p>
        </w:tc>
        <w:tc>
          <w:tcPr>
            <w:tcW w:w="5670" w:type="dxa"/>
          </w:tcPr>
          <w:p w14:paraId="6B3A2EAD" w14:textId="1970562B" w:rsidR="00B15725" w:rsidRPr="002D3449" w:rsidRDefault="00B15725" w:rsidP="00B15725">
            <w:pPr>
              <w:rPr>
                <w:rFonts w:ascii="Calibri" w:hAnsi="Calibri" w:cs="Calibri"/>
                <w:b/>
                <w:bCs/>
                <w:lang w:val="ro-RO"/>
              </w:rPr>
            </w:pPr>
            <w:r w:rsidRPr="002D3449">
              <w:rPr>
                <w:rFonts w:ascii="Calibri" w:hAnsi="Calibri" w:cs="Calibri"/>
                <w:b/>
                <w:bCs/>
                <w:lang w:val="ro-RO"/>
              </w:rPr>
              <w:t>“Cum îmbunătățim productivitatea echipei lucrând de acasă?”</w:t>
            </w:r>
          </w:p>
        </w:tc>
        <w:tc>
          <w:tcPr>
            <w:tcW w:w="657" w:type="dxa"/>
            <w:shd w:val="clear" w:color="auto" w:fill="FFFFFF" w:themeFill="background1"/>
          </w:tcPr>
          <w:p w14:paraId="031299B2" w14:textId="4269ADB7" w:rsidR="00B15725" w:rsidRPr="002D3449" w:rsidRDefault="00B15725" w:rsidP="00B15725">
            <w:pPr>
              <w:ind w:left="360"/>
              <w:rPr>
                <w:rFonts w:ascii="Calibri" w:hAnsi="Calibri" w:cs="Calibri"/>
                <w:b/>
                <w:bCs/>
                <w:lang w:val="ro-RO"/>
              </w:rPr>
            </w:pPr>
          </w:p>
        </w:tc>
      </w:tr>
      <w:tr w:rsidR="00B15725" w:rsidRPr="002D3449" w14:paraId="4AED5721" w14:textId="77777777" w:rsidTr="002E6845">
        <w:trPr>
          <w:trHeight w:val="382"/>
          <w:jc w:val="center"/>
        </w:trPr>
        <w:tc>
          <w:tcPr>
            <w:tcW w:w="2689" w:type="dxa"/>
            <w:vMerge/>
            <w:shd w:val="clear" w:color="auto" w:fill="FF7619"/>
            <w:vAlign w:val="center"/>
          </w:tcPr>
          <w:p w14:paraId="1CB651AD" w14:textId="77777777" w:rsidR="00B15725" w:rsidRPr="002D3449" w:rsidRDefault="00B15725" w:rsidP="00B15725">
            <w:pPr>
              <w:rPr>
                <w:rFonts w:ascii="Calibri" w:hAnsi="Calibri" w:cs="Calibri"/>
                <w:b/>
                <w:color w:val="FFFFFF" w:themeColor="background1"/>
                <w:lang w:val="ro-RO"/>
              </w:rPr>
            </w:pPr>
          </w:p>
        </w:tc>
        <w:tc>
          <w:tcPr>
            <w:tcW w:w="5670" w:type="dxa"/>
          </w:tcPr>
          <w:p w14:paraId="4810AA7F" w14:textId="5BE3DFDD" w:rsidR="00B15725" w:rsidRPr="002D3449" w:rsidRDefault="00B15725" w:rsidP="00B15725">
            <w:pPr>
              <w:rPr>
                <w:rFonts w:ascii="Calibri" w:hAnsi="Calibri" w:cs="Calibri"/>
                <w:b/>
                <w:bCs/>
                <w:lang w:val="ro-RO"/>
              </w:rPr>
            </w:pPr>
            <w:r w:rsidRPr="002D3449">
              <w:rPr>
                <w:rFonts w:ascii="Calibri" w:hAnsi="Calibri" w:cs="Calibri"/>
                <w:b/>
                <w:bCs/>
                <w:lang w:val="ro-RO"/>
              </w:rPr>
              <w:t>Management de proiect de la distanță</w:t>
            </w:r>
          </w:p>
        </w:tc>
        <w:tc>
          <w:tcPr>
            <w:tcW w:w="657" w:type="dxa"/>
            <w:shd w:val="clear" w:color="auto" w:fill="FFFFFF" w:themeFill="background1"/>
          </w:tcPr>
          <w:p w14:paraId="19682202" w14:textId="0F97A7E5" w:rsidR="00B15725" w:rsidRPr="002D3449" w:rsidRDefault="00B15725" w:rsidP="00B15725">
            <w:pPr>
              <w:ind w:left="360"/>
              <w:rPr>
                <w:rFonts w:ascii="Calibri" w:hAnsi="Calibri" w:cs="Calibri"/>
                <w:b/>
                <w:bCs/>
                <w:lang w:val="ro-RO"/>
              </w:rPr>
            </w:pPr>
          </w:p>
        </w:tc>
      </w:tr>
      <w:tr w:rsidR="00B15725" w:rsidRPr="002D3449" w14:paraId="7CEBC64D" w14:textId="77777777" w:rsidTr="002E6845">
        <w:trPr>
          <w:trHeight w:val="382"/>
          <w:jc w:val="center"/>
        </w:trPr>
        <w:tc>
          <w:tcPr>
            <w:tcW w:w="2689" w:type="dxa"/>
            <w:vMerge/>
            <w:shd w:val="clear" w:color="auto" w:fill="FF7619"/>
            <w:vAlign w:val="center"/>
          </w:tcPr>
          <w:p w14:paraId="0E3473DE" w14:textId="77777777" w:rsidR="00B15725" w:rsidRPr="002D3449" w:rsidRDefault="00B15725" w:rsidP="00B15725">
            <w:pPr>
              <w:rPr>
                <w:rFonts w:ascii="Calibri" w:hAnsi="Calibri" w:cs="Calibri"/>
                <w:b/>
                <w:color w:val="FFFFFF" w:themeColor="background1"/>
                <w:lang w:val="ro-RO"/>
              </w:rPr>
            </w:pPr>
          </w:p>
        </w:tc>
        <w:tc>
          <w:tcPr>
            <w:tcW w:w="5670" w:type="dxa"/>
          </w:tcPr>
          <w:p w14:paraId="2BB310C9" w14:textId="12A2CF76" w:rsidR="00B15725" w:rsidRPr="002D3449" w:rsidRDefault="00B15725" w:rsidP="00B15725">
            <w:pPr>
              <w:rPr>
                <w:rFonts w:ascii="Calibri" w:hAnsi="Calibri" w:cs="Calibri"/>
                <w:b/>
                <w:bCs/>
                <w:lang w:val="ro-RO"/>
              </w:rPr>
            </w:pPr>
            <w:r w:rsidRPr="002D3449">
              <w:rPr>
                <w:rFonts w:ascii="Calibri" w:hAnsi="Calibri" w:cs="Calibri"/>
                <w:b/>
                <w:bCs/>
                <w:lang w:val="ro-RO"/>
              </w:rPr>
              <w:t>Management Agile după obiective</w:t>
            </w:r>
          </w:p>
        </w:tc>
        <w:tc>
          <w:tcPr>
            <w:tcW w:w="657" w:type="dxa"/>
            <w:shd w:val="clear" w:color="auto" w:fill="FFFFFF" w:themeFill="background1"/>
          </w:tcPr>
          <w:p w14:paraId="0D4DCE30" w14:textId="6FA518BD" w:rsidR="00B15725" w:rsidRPr="002D3449" w:rsidRDefault="00B15725" w:rsidP="00B15725">
            <w:pPr>
              <w:ind w:left="360"/>
              <w:rPr>
                <w:rFonts w:ascii="Calibri" w:hAnsi="Calibri" w:cs="Calibri"/>
                <w:b/>
                <w:bCs/>
                <w:lang w:val="ro-RO"/>
              </w:rPr>
            </w:pPr>
          </w:p>
        </w:tc>
      </w:tr>
      <w:tr w:rsidR="00B15725" w:rsidRPr="002D3449" w14:paraId="6D0210CE" w14:textId="77777777" w:rsidTr="002E6845">
        <w:trPr>
          <w:trHeight w:val="382"/>
          <w:jc w:val="center"/>
        </w:trPr>
        <w:tc>
          <w:tcPr>
            <w:tcW w:w="2689" w:type="dxa"/>
            <w:vMerge/>
            <w:shd w:val="clear" w:color="auto" w:fill="FF7619"/>
            <w:vAlign w:val="center"/>
          </w:tcPr>
          <w:p w14:paraId="7C236105" w14:textId="77777777" w:rsidR="00B15725" w:rsidRPr="002D3449" w:rsidRDefault="00B15725" w:rsidP="00B15725">
            <w:pPr>
              <w:rPr>
                <w:rFonts w:ascii="Calibri" w:hAnsi="Calibri" w:cs="Calibri"/>
                <w:b/>
                <w:color w:val="FFFFFF" w:themeColor="background1"/>
                <w:lang w:val="ro-RO"/>
              </w:rPr>
            </w:pPr>
          </w:p>
        </w:tc>
        <w:tc>
          <w:tcPr>
            <w:tcW w:w="5670" w:type="dxa"/>
          </w:tcPr>
          <w:p w14:paraId="64D58D92" w14:textId="3D880071" w:rsidR="00B15725" w:rsidRPr="002D3449" w:rsidRDefault="00B15725" w:rsidP="00B15725">
            <w:pPr>
              <w:rPr>
                <w:rFonts w:ascii="Calibri" w:hAnsi="Calibri" w:cs="Calibri"/>
                <w:b/>
                <w:bCs/>
                <w:lang w:val="ro-RO"/>
              </w:rPr>
            </w:pPr>
            <w:r w:rsidRPr="002D3449">
              <w:rPr>
                <w:rFonts w:ascii="Calibri" w:hAnsi="Calibri" w:cs="Calibri"/>
                <w:b/>
                <w:bCs/>
                <w:lang w:val="ro-RO"/>
              </w:rPr>
              <w:t>Auto-eficacitate smart</w:t>
            </w:r>
          </w:p>
        </w:tc>
        <w:tc>
          <w:tcPr>
            <w:tcW w:w="657" w:type="dxa"/>
            <w:shd w:val="clear" w:color="auto" w:fill="FFFFFF" w:themeFill="background1"/>
          </w:tcPr>
          <w:p w14:paraId="744DF021" w14:textId="060E1202" w:rsidR="00B15725" w:rsidRPr="002D3449" w:rsidRDefault="00B15725" w:rsidP="00B15725">
            <w:pPr>
              <w:ind w:left="360"/>
              <w:rPr>
                <w:rFonts w:ascii="Calibri" w:hAnsi="Calibri" w:cs="Calibri"/>
                <w:b/>
                <w:bCs/>
                <w:lang w:val="ro-RO"/>
              </w:rPr>
            </w:pPr>
          </w:p>
        </w:tc>
      </w:tr>
      <w:tr w:rsidR="00B15725" w:rsidRPr="00713433" w14:paraId="0D71C948" w14:textId="77777777" w:rsidTr="002E6845">
        <w:trPr>
          <w:trHeight w:val="382"/>
          <w:jc w:val="center"/>
        </w:trPr>
        <w:tc>
          <w:tcPr>
            <w:tcW w:w="2689" w:type="dxa"/>
            <w:vMerge/>
            <w:shd w:val="clear" w:color="auto" w:fill="FF7619"/>
            <w:vAlign w:val="center"/>
          </w:tcPr>
          <w:p w14:paraId="034BA18E" w14:textId="77777777" w:rsidR="00B15725" w:rsidRPr="002D3449" w:rsidRDefault="00B15725" w:rsidP="00B15725">
            <w:pPr>
              <w:rPr>
                <w:rFonts w:ascii="Calibri" w:hAnsi="Calibri" w:cs="Calibri"/>
                <w:b/>
                <w:color w:val="FFFFFF" w:themeColor="background1"/>
                <w:lang w:val="ro-RO"/>
              </w:rPr>
            </w:pPr>
          </w:p>
        </w:tc>
        <w:tc>
          <w:tcPr>
            <w:tcW w:w="5670" w:type="dxa"/>
          </w:tcPr>
          <w:p w14:paraId="17CBF1F5" w14:textId="196739C5" w:rsidR="00B15725" w:rsidRPr="002D3449" w:rsidRDefault="00B15725" w:rsidP="00B15725">
            <w:pPr>
              <w:rPr>
                <w:rFonts w:ascii="Calibri" w:hAnsi="Calibri" w:cs="Calibri"/>
                <w:b/>
                <w:bCs/>
                <w:lang w:val="ro-RO"/>
              </w:rPr>
            </w:pPr>
            <w:r w:rsidRPr="002D3449">
              <w:rPr>
                <w:rFonts w:ascii="Calibri" w:hAnsi="Calibri" w:cs="Calibri"/>
                <w:b/>
                <w:bCs/>
                <w:lang w:val="ro-RO"/>
              </w:rPr>
              <w:t>Leadership și motivație în era muncii inteligente</w:t>
            </w:r>
          </w:p>
        </w:tc>
        <w:tc>
          <w:tcPr>
            <w:tcW w:w="657" w:type="dxa"/>
            <w:shd w:val="clear" w:color="auto" w:fill="FFFFFF" w:themeFill="background1"/>
          </w:tcPr>
          <w:p w14:paraId="07817BA9" w14:textId="0C0ADCF9" w:rsidR="00B15725" w:rsidRPr="002D3449" w:rsidRDefault="00B15725" w:rsidP="00B15725">
            <w:pPr>
              <w:ind w:left="360"/>
              <w:rPr>
                <w:rFonts w:ascii="Calibri" w:hAnsi="Calibri" w:cs="Calibri"/>
                <w:b/>
                <w:bCs/>
                <w:lang w:val="ro-RO"/>
              </w:rPr>
            </w:pPr>
          </w:p>
        </w:tc>
      </w:tr>
      <w:tr w:rsidR="00B15725" w:rsidRPr="002D3449" w14:paraId="5126B09D" w14:textId="77777777" w:rsidTr="002E6845">
        <w:trPr>
          <w:trHeight w:val="382"/>
          <w:jc w:val="center"/>
        </w:trPr>
        <w:tc>
          <w:tcPr>
            <w:tcW w:w="2689" w:type="dxa"/>
            <w:vMerge/>
            <w:shd w:val="clear" w:color="auto" w:fill="FF7619"/>
            <w:vAlign w:val="center"/>
          </w:tcPr>
          <w:p w14:paraId="6143932E" w14:textId="77777777" w:rsidR="00B15725" w:rsidRPr="002D3449" w:rsidRDefault="00B15725" w:rsidP="00B15725">
            <w:pPr>
              <w:rPr>
                <w:rFonts w:ascii="Calibri" w:hAnsi="Calibri" w:cs="Calibri"/>
                <w:b/>
                <w:color w:val="FFFFFF" w:themeColor="background1"/>
                <w:lang w:val="ro-RO"/>
              </w:rPr>
            </w:pPr>
          </w:p>
        </w:tc>
        <w:tc>
          <w:tcPr>
            <w:tcW w:w="5670" w:type="dxa"/>
          </w:tcPr>
          <w:p w14:paraId="0D157A8B" w14:textId="6C6648E1" w:rsidR="00B15725" w:rsidRPr="002D3449" w:rsidRDefault="00B15725" w:rsidP="00B15725">
            <w:pPr>
              <w:rPr>
                <w:rFonts w:ascii="Calibri" w:hAnsi="Calibri" w:cs="Calibri"/>
                <w:b/>
                <w:bCs/>
                <w:lang w:val="ro-RO"/>
              </w:rPr>
            </w:pPr>
            <w:r w:rsidRPr="002D3449">
              <w:rPr>
                <w:rFonts w:ascii="Calibri" w:hAnsi="Calibri" w:cs="Calibri"/>
                <w:b/>
                <w:bCs/>
                <w:lang w:val="ro-RO"/>
              </w:rPr>
              <w:t>Telemunca: o selecție de instrumente digitale pentru managementul afacerii</w:t>
            </w:r>
          </w:p>
        </w:tc>
        <w:tc>
          <w:tcPr>
            <w:tcW w:w="657" w:type="dxa"/>
            <w:shd w:val="clear" w:color="auto" w:fill="FFFFFF" w:themeFill="background1"/>
          </w:tcPr>
          <w:p w14:paraId="787239F7" w14:textId="52B88D67" w:rsidR="00B15725" w:rsidRPr="002D3449" w:rsidRDefault="00B15725" w:rsidP="00B15725">
            <w:pPr>
              <w:ind w:left="360"/>
              <w:rPr>
                <w:rFonts w:ascii="Calibri" w:hAnsi="Calibri" w:cs="Calibri"/>
                <w:b/>
                <w:bCs/>
                <w:lang w:val="ro-RO"/>
              </w:rPr>
            </w:pPr>
          </w:p>
        </w:tc>
      </w:tr>
      <w:tr w:rsidR="0086031E" w:rsidRPr="00713433" w14:paraId="42D09DBC" w14:textId="77777777" w:rsidTr="002E6845">
        <w:trPr>
          <w:jc w:val="center"/>
        </w:trPr>
        <w:tc>
          <w:tcPr>
            <w:tcW w:w="9016" w:type="dxa"/>
            <w:gridSpan w:val="3"/>
            <w:shd w:val="clear" w:color="auto" w:fill="FF7619"/>
            <w:vAlign w:val="center"/>
          </w:tcPr>
          <w:p w14:paraId="1420A117" w14:textId="09A03A03" w:rsidR="0086031E" w:rsidRPr="002D3449" w:rsidRDefault="00F34D07" w:rsidP="0086031E">
            <w:pPr>
              <w:rPr>
                <w:rFonts w:ascii="Calibri" w:hAnsi="Calibri" w:cs="Calibri"/>
                <w:sz w:val="24"/>
                <w:szCs w:val="24"/>
                <w:lang w:val="ro-RO"/>
              </w:rPr>
            </w:pPr>
            <w:r w:rsidRPr="002D3449">
              <w:rPr>
                <w:rFonts w:ascii="Calibri" w:hAnsi="Calibri" w:cs="Calibri"/>
                <w:b/>
                <w:color w:val="FFFFFF" w:themeColor="background1"/>
                <w:sz w:val="24"/>
                <w:szCs w:val="24"/>
                <w:lang w:val="ro-RO"/>
              </w:rPr>
              <w:t>Scopuri</w:t>
            </w:r>
            <w:r w:rsidR="0086031E" w:rsidRPr="002D3449">
              <w:rPr>
                <w:rFonts w:ascii="Calibri" w:hAnsi="Calibri" w:cs="Calibri"/>
                <w:b/>
                <w:color w:val="FFFFFF" w:themeColor="background1"/>
                <w:sz w:val="24"/>
                <w:szCs w:val="24"/>
                <w:lang w:val="ro-RO"/>
              </w:rPr>
              <w:t xml:space="preserve"> / </w:t>
            </w:r>
            <w:r w:rsidRPr="002D3449">
              <w:rPr>
                <w:rFonts w:ascii="Calibri" w:hAnsi="Calibri" w:cs="Calibri"/>
                <w:b/>
                <w:color w:val="FFFFFF" w:themeColor="background1"/>
                <w:sz w:val="24"/>
                <w:szCs w:val="24"/>
                <w:lang w:val="ro-RO"/>
              </w:rPr>
              <w:t>obiective</w:t>
            </w:r>
            <w:r w:rsidR="0086031E" w:rsidRPr="002D3449">
              <w:rPr>
                <w:rFonts w:ascii="Calibri" w:hAnsi="Calibri" w:cs="Calibri"/>
                <w:b/>
                <w:color w:val="FFFFFF" w:themeColor="background1"/>
                <w:sz w:val="24"/>
                <w:szCs w:val="24"/>
                <w:lang w:val="ro-RO"/>
              </w:rPr>
              <w:t xml:space="preserve"> / </w:t>
            </w:r>
            <w:r w:rsidRPr="002D3449">
              <w:rPr>
                <w:rFonts w:ascii="Calibri" w:hAnsi="Calibri" w:cs="Calibri"/>
                <w:b/>
                <w:color w:val="FFFFFF" w:themeColor="background1"/>
                <w:sz w:val="24"/>
                <w:szCs w:val="24"/>
                <w:lang w:val="ro-RO"/>
              </w:rPr>
              <w:t>rezultate ale învățării</w:t>
            </w:r>
          </w:p>
        </w:tc>
      </w:tr>
      <w:tr w:rsidR="0086031E" w:rsidRPr="00713433" w14:paraId="74C083F8" w14:textId="77777777" w:rsidTr="00C208A8">
        <w:trPr>
          <w:trHeight w:val="1672"/>
          <w:jc w:val="center"/>
        </w:trPr>
        <w:tc>
          <w:tcPr>
            <w:tcW w:w="9016" w:type="dxa"/>
            <w:gridSpan w:val="3"/>
          </w:tcPr>
          <w:p w14:paraId="7F43247C" w14:textId="75C3AE9E" w:rsidR="00B15725" w:rsidRPr="002D3449" w:rsidRDefault="00B15725" w:rsidP="006476AD">
            <w:pPr>
              <w:rPr>
                <w:rFonts w:ascii="Calibri" w:hAnsi="Calibri" w:cs="Calibri"/>
                <w:b/>
                <w:bCs/>
                <w:lang w:val="ro-RO"/>
              </w:rPr>
            </w:pPr>
            <w:r w:rsidRPr="002D3449">
              <w:rPr>
                <w:rFonts w:ascii="Calibri" w:hAnsi="Calibri" w:cs="Calibri"/>
                <w:b/>
                <w:bCs/>
                <w:lang w:val="ro"/>
              </w:rPr>
              <w:t xml:space="preserve">Fiecare persoană are doar o cantitate limitată de timp și energie disponibilă în fiecare zi. Pentru a crea un echilibru sănătos între viața profesională și cea privată, resursele de timp și energie trebuie utilizate astfel încât ambele domenii să beneficieze. Dacă cineva își pune cea mai mare parte a timpului sau a energiei într-unul dintre domeniile vieții, atunci celălalt suferă și creșterea stagnează. </w:t>
            </w:r>
          </w:p>
          <w:p w14:paraId="2F12868C" w14:textId="392DA48A" w:rsidR="00C208A8" w:rsidRPr="002D3449" w:rsidRDefault="00B15725" w:rsidP="003827ED">
            <w:pPr>
              <w:rPr>
                <w:rFonts w:ascii="Calibri" w:hAnsi="Calibri" w:cs="Calibri"/>
                <w:lang w:val="ro-RO"/>
              </w:rPr>
            </w:pPr>
            <w:r w:rsidRPr="002D3449">
              <w:rPr>
                <w:rFonts w:ascii="Calibri" w:hAnsi="Calibri" w:cs="Calibri"/>
                <w:b/>
                <w:bCs/>
                <w:lang w:val="ro"/>
              </w:rPr>
              <w:t>Acest instrument de formare ajută angajatorii și angajații să-și îmbunătățească echilibrul dintre viața profesională și cea privată, oferă sfaturi și exerciții cu instrumente de autoevaluare și liste de verificare.</w:t>
            </w:r>
          </w:p>
        </w:tc>
      </w:tr>
      <w:tr w:rsidR="0086031E" w:rsidRPr="002D3449" w14:paraId="59A8D46A" w14:textId="77777777" w:rsidTr="002E6845">
        <w:trPr>
          <w:jc w:val="center"/>
        </w:trPr>
        <w:tc>
          <w:tcPr>
            <w:tcW w:w="9016" w:type="dxa"/>
            <w:gridSpan w:val="3"/>
            <w:shd w:val="clear" w:color="auto" w:fill="FF6600"/>
          </w:tcPr>
          <w:p w14:paraId="76B35AA1" w14:textId="486A2E8B" w:rsidR="0086031E" w:rsidRPr="002D3449" w:rsidRDefault="0086031E" w:rsidP="0086031E">
            <w:pPr>
              <w:rPr>
                <w:rFonts w:ascii="Calibri" w:hAnsi="Calibri" w:cs="Calibri"/>
                <w:sz w:val="24"/>
                <w:szCs w:val="24"/>
                <w:lang w:val="ro-RO"/>
              </w:rPr>
            </w:pPr>
            <w:r w:rsidRPr="002D3449">
              <w:rPr>
                <w:rFonts w:ascii="Calibri" w:hAnsi="Calibri" w:cs="Calibri"/>
                <w:b/>
                <w:color w:val="FFFFFF"/>
                <w:sz w:val="24"/>
                <w:szCs w:val="24"/>
                <w:lang w:val="ro-RO"/>
              </w:rPr>
              <w:t>Descri</w:t>
            </w:r>
            <w:r w:rsidR="00F34D07" w:rsidRPr="002D3449">
              <w:rPr>
                <w:rFonts w:ascii="Calibri" w:hAnsi="Calibri" w:cs="Calibri"/>
                <w:b/>
                <w:color w:val="FFFFFF"/>
                <w:sz w:val="24"/>
                <w:szCs w:val="24"/>
                <w:lang w:val="ro-RO"/>
              </w:rPr>
              <w:t>ere</w:t>
            </w:r>
          </w:p>
        </w:tc>
      </w:tr>
      <w:tr w:rsidR="0086031E" w:rsidRPr="00713433" w14:paraId="175EA981" w14:textId="77777777" w:rsidTr="00C208A8">
        <w:trPr>
          <w:trHeight w:val="717"/>
          <w:jc w:val="center"/>
        </w:trPr>
        <w:tc>
          <w:tcPr>
            <w:tcW w:w="9016" w:type="dxa"/>
            <w:gridSpan w:val="3"/>
          </w:tcPr>
          <w:p w14:paraId="02C00EE2" w14:textId="33D27B9F" w:rsidR="00B15725" w:rsidRPr="002D3449" w:rsidRDefault="00B15725" w:rsidP="000E2929">
            <w:pPr>
              <w:spacing w:line="276" w:lineRule="auto"/>
              <w:rPr>
                <w:rFonts w:ascii="Calibri" w:hAnsi="Calibri" w:cs="Calibri"/>
                <w:b/>
                <w:bCs/>
                <w:lang w:val="ro-RO"/>
              </w:rPr>
            </w:pPr>
            <w:r w:rsidRPr="002D3449">
              <w:rPr>
                <w:rFonts w:ascii="Calibri" w:hAnsi="Calibri" w:cs="Calibri"/>
                <w:b/>
                <w:bCs/>
                <w:lang w:val="ro"/>
              </w:rPr>
              <w:t>Echilibrul dintre viața profesională și cea privată este un concept larg, care include prioritizarea adecvată între "muncă" (ambiție</w:t>
            </w:r>
            <w:r w:rsidR="00E14867" w:rsidRPr="002D3449">
              <w:rPr>
                <w:rFonts w:ascii="Calibri" w:hAnsi="Calibri" w:cs="Calibri"/>
                <w:b/>
                <w:bCs/>
                <w:lang w:val="ro"/>
              </w:rPr>
              <w:t xml:space="preserve"> și carieră</w:t>
            </w:r>
            <w:r w:rsidRPr="002D3449">
              <w:rPr>
                <w:rFonts w:ascii="Calibri" w:hAnsi="Calibri" w:cs="Calibri"/>
                <w:b/>
                <w:bCs/>
                <w:lang w:val="ro"/>
              </w:rPr>
              <w:t xml:space="preserve">), pe de o parte, și "viață" (sănătate, plăcere, timp liber, familie și dezvoltare spirituală) în cealaltă. Măsurile pentru asigurarea echilibrului dintre viața profesională și cea </w:t>
            </w:r>
            <w:r w:rsidRPr="002D3449">
              <w:rPr>
                <w:rFonts w:ascii="Calibri" w:hAnsi="Calibri" w:cs="Calibri"/>
                <w:b/>
                <w:bCs/>
                <w:lang w:val="ro"/>
              </w:rPr>
              <w:lastRenderedPageBreak/>
              <w:t xml:space="preserve">privată au scopul de a asigura armonia între activitatea profesionaă și nevoile familiale, sociale, culturale sau private. </w:t>
            </w:r>
          </w:p>
          <w:p w14:paraId="6E56EA12" w14:textId="0FC8A1C1" w:rsidR="00C208A8" w:rsidRPr="002D3449" w:rsidRDefault="00B15725" w:rsidP="003827ED">
            <w:pPr>
              <w:spacing w:line="276" w:lineRule="auto"/>
              <w:rPr>
                <w:rFonts w:ascii="Calibri" w:hAnsi="Calibri" w:cs="Calibri"/>
                <w:b/>
                <w:bCs/>
                <w:lang w:val="ro-RO"/>
              </w:rPr>
            </w:pPr>
            <w:r w:rsidRPr="002D3449">
              <w:rPr>
                <w:rFonts w:ascii="Calibri" w:hAnsi="Calibri" w:cs="Calibri"/>
                <w:b/>
                <w:bCs/>
                <w:lang w:val="ro"/>
              </w:rPr>
              <w:t>Autogestionarea și managementul timpului, precum și prioritizarea intereselor, sunt responsabilitatea fiecărui individ. Cu toate acestea, capacitatea individului de a planifica depinde de posibilitatea de a planifica timpul de lucru, flexibilitatea timpului de lucru și alte condiții-cadru operaționale.</w:t>
            </w:r>
          </w:p>
        </w:tc>
      </w:tr>
      <w:tr w:rsidR="0086031E" w:rsidRPr="002D3449" w14:paraId="28649ECA" w14:textId="77777777" w:rsidTr="002E6845">
        <w:trPr>
          <w:jc w:val="center"/>
        </w:trPr>
        <w:tc>
          <w:tcPr>
            <w:tcW w:w="9016" w:type="dxa"/>
            <w:gridSpan w:val="3"/>
            <w:shd w:val="clear" w:color="auto" w:fill="FF6600"/>
          </w:tcPr>
          <w:p w14:paraId="0D239054" w14:textId="3B2582C4" w:rsidR="0086031E" w:rsidRPr="002D3449" w:rsidRDefault="0086031E" w:rsidP="0086031E">
            <w:pPr>
              <w:rPr>
                <w:rFonts w:ascii="Calibri" w:hAnsi="Calibri" w:cs="Calibri"/>
                <w:sz w:val="24"/>
                <w:szCs w:val="24"/>
                <w:lang w:val="ro-RO"/>
              </w:rPr>
            </w:pPr>
            <w:r w:rsidRPr="002D3449">
              <w:rPr>
                <w:rFonts w:ascii="Calibri" w:hAnsi="Calibri" w:cs="Calibri"/>
                <w:b/>
                <w:color w:val="FFFFFF"/>
                <w:sz w:val="24"/>
                <w:szCs w:val="24"/>
                <w:lang w:val="ro-RO"/>
              </w:rPr>
              <w:lastRenderedPageBreak/>
              <w:t>Co</w:t>
            </w:r>
            <w:r w:rsidR="008E59DA" w:rsidRPr="002D3449">
              <w:rPr>
                <w:rFonts w:ascii="Calibri" w:hAnsi="Calibri" w:cs="Calibri"/>
                <w:b/>
                <w:color w:val="FFFFFF"/>
                <w:sz w:val="24"/>
                <w:szCs w:val="24"/>
                <w:lang w:val="ro-RO"/>
              </w:rPr>
              <w:t>nținuturi</w:t>
            </w:r>
          </w:p>
        </w:tc>
      </w:tr>
      <w:tr w:rsidR="0086031E" w:rsidRPr="002D3449" w14:paraId="5FE0BA89" w14:textId="77777777" w:rsidTr="002E6845">
        <w:trPr>
          <w:trHeight w:val="3004"/>
          <w:jc w:val="center"/>
        </w:trPr>
        <w:tc>
          <w:tcPr>
            <w:tcW w:w="9016" w:type="dxa"/>
            <w:gridSpan w:val="3"/>
          </w:tcPr>
          <w:p w14:paraId="41396709" w14:textId="77777777" w:rsidR="008E59DA" w:rsidRPr="002D3449" w:rsidRDefault="002E6845" w:rsidP="00501A29">
            <w:pPr>
              <w:spacing w:after="0" w:line="276" w:lineRule="auto"/>
              <w:rPr>
                <w:rFonts w:ascii="Calibri" w:hAnsi="Calibri" w:cs="Calibri"/>
                <w:b/>
                <w:bCs/>
                <w:lang w:val="ro-RO"/>
              </w:rPr>
            </w:pPr>
            <w:r w:rsidRPr="002D3449">
              <w:rPr>
                <w:rFonts w:ascii="Calibri" w:hAnsi="Calibri" w:cs="Calibri"/>
                <w:b/>
                <w:bCs/>
                <w:lang w:val="ro-RO"/>
              </w:rPr>
              <w:t>1</w:t>
            </w:r>
            <w:r w:rsidR="008E59DA" w:rsidRPr="002D3449">
              <w:rPr>
                <w:rFonts w:ascii="Calibri" w:hAnsi="Calibri" w:cs="Calibri"/>
                <w:b/>
                <w:bCs/>
                <w:lang w:val="ro"/>
              </w:rPr>
              <w:t>. Introducere</w:t>
            </w:r>
          </w:p>
          <w:p w14:paraId="5232AAB2" w14:textId="3F28D3EC" w:rsidR="008E59DA" w:rsidRPr="002D3449" w:rsidRDefault="008E59DA" w:rsidP="008E59DA">
            <w:pPr>
              <w:pStyle w:val="Paragrafoelenco"/>
              <w:numPr>
                <w:ilvl w:val="1"/>
                <w:numId w:val="39"/>
              </w:numPr>
              <w:spacing w:after="0" w:line="276" w:lineRule="auto"/>
              <w:rPr>
                <w:rFonts w:ascii="Calibri" w:hAnsi="Calibri" w:cs="Calibri"/>
                <w:b/>
                <w:bCs/>
                <w:lang w:val="ro-RO"/>
              </w:rPr>
            </w:pPr>
            <w:r w:rsidRPr="002D3449">
              <w:rPr>
                <w:rFonts w:ascii="Calibri" w:hAnsi="Calibri" w:cs="Calibri"/>
                <w:b/>
                <w:bCs/>
                <w:lang w:val="ro"/>
              </w:rPr>
              <w:t>Definirea echilibrului dintre viața profesională și cea privată</w:t>
            </w:r>
          </w:p>
          <w:p w14:paraId="7CCB541D" w14:textId="32445C55" w:rsidR="008E59DA" w:rsidRPr="002D3449" w:rsidRDefault="008E59DA" w:rsidP="008E59DA">
            <w:pPr>
              <w:pStyle w:val="Paragrafoelenco"/>
              <w:numPr>
                <w:ilvl w:val="1"/>
                <w:numId w:val="39"/>
              </w:numPr>
              <w:spacing w:after="0" w:line="276" w:lineRule="auto"/>
              <w:rPr>
                <w:rFonts w:ascii="Calibri" w:hAnsi="Calibri" w:cs="Calibri"/>
                <w:b/>
                <w:bCs/>
                <w:lang w:val="ro-RO"/>
              </w:rPr>
            </w:pPr>
            <w:r w:rsidRPr="002D3449">
              <w:rPr>
                <w:rFonts w:ascii="Calibri" w:hAnsi="Calibri" w:cs="Calibri"/>
                <w:b/>
                <w:bCs/>
                <w:lang w:val="ro"/>
              </w:rPr>
              <w:t>Avantaje și dezavantajați</w:t>
            </w:r>
          </w:p>
          <w:p w14:paraId="1F66DA7E" w14:textId="77777777" w:rsidR="008E59DA" w:rsidRPr="002D3449" w:rsidRDefault="008E59DA" w:rsidP="00501A29">
            <w:pPr>
              <w:spacing w:after="0" w:line="276" w:lineRule="auto"/>
              <w:rPr>
                <w:rFonts w:ascii="Calibri" w:hAnsi="Calibri" w:cs="Calibri"/>
                <w:b/>
                <w:bCs/>
                <w:lang w:val="ro-RO"/>
              </w:rPr>
            </w:pPr>
          </w:p>
          <w:p w14:paraId="47D8D449" w14:textId="77777777" w:rsidR="008E59DA" w:rsidRPr="002D3449" w:rsidRDefault="008E59DA" w:rsidP="008E59DA">
            <w:pPr>
              <w:pStyle w:val="Paragrafoelenco"/>
              <w:numPr>
                <w:ilvl w:val="0"/>
                <w:numId w:val="39"/>
              </w:numPr>
              <w:spacing w:after="0" w:line="276" w:lineRule="auto"/>
              <w:ind w:left="164" w:hanging="219"/>
              <w:rPr>
                <w:rFonts w:ascii="Calibri" w:hAnsi="Calibri" w:cs="Calibri"/>
                <w:b/>
                <w:bCs/>
                <w:lang w:val="ro-RO"/>
              </w:rPr>
            </w:pPr>
            <w:r w:rsidRPr="002D3449">
              <w:rPr>
                <w:rFonts w:ascii="Calibri" w:hAnsi="Calibri" w:cs="Calibri"/>
                <w:b/>
                <w:bCs/>
                <w:lang w:val="ro"/>
              </w:rPr>
              <w:t>Îmbunătățirea echilibrului dintre viața profesională și cea privată</w:t>
            </w:r>
          </w:p>
          <w:p w14:paraId="6454DD6B" w14:textId="77777777" w:rsidR="008E59DA" w:rsidRPr="002D3449" w:rsidRDefault="008E59DA" w:rsidP="00501A29">
            <w:pPr>
              <w:pStyle w:val="Paragrafoelenco"/>
              <w:spacing w:after="0" w:line="276" w:lineRule="auto"/>
              <w:ind w:left="164"/>
              <w:rPr>
                <w:rFonts w:ascii="Calibri" w:hAnsi="Calibri" w:cs="Calibri"/>
                <w:b/>
                <w:bCs/>
                <w:lang w:val="ro-RO"/>
              </w:rPr>
            </w:pPr>
            <w:r w:rsidRPr="002D3449">
              <w:rPr>
                <w:rFonts w:ascii="Calibri" w:hAnsi="Calibri" w:cs="Calibri"/>
                <w:b/>
                <w:bCs/>
                <w:lang w:val="ro"/>
              </w:rPr>
              <w:t>2.1 Angajatori</w:t>
            </w:r>
          </w:p>
          <w:p w14:paraId="26BF371A" w14:textId="77777777" w:rsidR="008E59DA" w:rsidRPr="002D3449" w:rsidRDefault="008E59DA" w:rsidP="00501A29">
            <w:pPr>
              <w:pStyle w:val="Paragrafoelenco"/>
              <w:spacing w:after="0" w:line="276" w:lineRule="auto"/>
              <w:ind w:left="164"/>
              <w:rPr>
                <w:rFonts w:ascii="Calibri" w:hAnsi="Calibri" w:cs="Calibri"/>
                <w:b/>
                <w:bCs/>
                <w:lang w:val="ro-RO"/>
              </w:rPr>
            </w:pPr>
            <w:r w:rsidRPr="002D3449">
              <w:rPr>
                <w:rFonts w:ascii="Calibri" w:hAnsi="Calibri" w:cs="Calibri"/>
                <w:b/>
                <w:bCs/>
                <w:lang w:val="ro"/>
              </w:rPr>
              <w:t>2.2 Angajați</w:t>
            </w:r>
          </w:p>
          <w:p w14:paraId="10B1A322" w14:textId="77777777" w:rsidR="008E59DA" w:rsidRPr="002D3449" w:rsidRDefault="008E59DA" w:rsidP="00501A29">
            <w:pPr>
              <w:spacing w:after="0" w:line="276" w:lineRule="auto"/>
              <w:rPr>
                <w:rFonts w:ascii="Calibri" w:hAnsi="Calibri" w:cs="Calibri"/>
                <w:b/>
                <w:bCs/>
                <w:lang w:val="ro-RO"/>
              </w:rPr>
            </w:pPr>
          </w:p>
          <w:p w14:paraId="09CC1C28" w14:textId="77777777" w:rsidR="008E59DA" w:rsidRPr="002D3449" w:rsidRDefault="008E59DA" w:rsidP="008E59DA">
            <w:pPr>
              <w:pStyle w:val="Paragrafoelenco"/>
              <w:numPr>
                <w:ilvl w:val="0"/>
                <w:numId w:val="39"/>
              </w:numPr>
              <w:spacing w:after="0" w:line="276" w:lineRule="auto"/>
              <w:ind w:left="164" w:hanging="219"/>
              <w:rPr>
                <w:rFonts w:ascii="Calibri" w:hAnsi="Calibri" w:cs="Calibri"/>
                <w:b/>
                <w:bCs/>
                <w:lang w:val="ro-RO"/>
              </w:rPr>
            </w:pPr>
            <w:r w:rsidRPr="002D3449">
              <w:rPr>
                <w:rFonts w:ascii="Calibri" w:hAnsi="Calibri" w:cs="Calibri"/>
                <w:b/>
                <w:bCs/>
                <w:lang w:val="ro"/>
              </w:rPr>
              <w:t>Sfaturi și exerciții</w:t>
            </w:r>
          </w:p>
          <w:p w14:paraId="7660E4F9" w14:textId="77777777" w:rsidR="008E59DA" w:rsidRPr="002D3449" w:rsidRDefault="008E59DA" w:rsidP="00501A29">
            <w:pPr>
              <w:pStyle w:val="Paragrafoelenco"/>
              <w:spacing w:after="0" w:line="276" w:lineRule="auto"/>
              <w:ind w:left="164"/>
              <w:rPr>
                <w:rFonts w:ascii="Calibri" w:hAnsi="Calibri" w:cs="Calibri"/>
                <w:b/>
                <w:bCs/>
                <w:lang w:val="ro-RO"/>
              </w:rPr>
            </w:pPr>
            <w:r w:rsidRPr="002D3449">
              <w:rPr>
                <w:rFonts w:ascii="Calibri" w:hAnsi="Calibri" w:cs="Calibri"/>
                <w:b/>
                <w:bCs/>
                <w:lang w:val="ro"/>
              </w:rPr>
              <w:t>3.1 Autoevaluarea</w:t>
            </w:r>
          </w:p>
          <w:p w14:paraId="7E3D185E" w14:textId="77777777" w:rsidR="008E59DA" w:rsidRPr="002D3449" w:rsidRDefault="008E59DA" w:rsidP="00501A29">
            <w:pPr>
              <w:pStyle w:val="Paragrafoelenco"/>
              <w:spacing w:after="0" w:line="276" w:lineRule="auto"/>
              <w:ind w:left="164"/>
              <w:rPr>
                <w:rFonts w:ascii="Calibri" w:hAnsi="Calibri" w:cs="Calibri"/>
                <w:b/>
                <w:bCs/>
                <w:lang w:val="ro-RO"/>
              </w:rPr>
            </w:pPr>
            <w:r w:rsidRPr="002D3449">
              <w:rPr>
                <w:rFonts w:ascii="Calibri" w:hAnsi="Calibri" w:cs="Calibri"/>
                <w:b/>
                <w:bCs/>
                <w:lang w:val="ro"/>
              </w:rPr>
              <w:t>3.2 Strategii</w:t>
            </w:r>
          </w:p>
          <w:p w14:paraId="08DCCE5B" w14:textId="77777777" w:rsidR="008E59DA" w:rsidRPr="002D3449" w:rsidRDefault="008E59DA" w:rsidP="00501A29">
            <w:pPr>
              <w:pStyle w:val="Paragrafoelenco"/>
              <w:spacing w:after="0" w:line="276" w:lineRule="auto"/>
              <w:ind w:left="164"/>
              <w:rPr>
                <w:rFonts w:ascii="Calibri" w:hAnsi="Calibri" w:cs="Calibri"/>
                <w:b/>
                <w:bCs/>
                <w:lang w:val="ro-RO"/>
              </w:rPr>
            </w:pPr>
            <w:r w:rsidRPr="002D3449">
              <w:rPr>
                <w:rFonts w:ascii="Calibri" w:hAnsi="Calibri" w:cs="Calibri"/>
                <w:b/>
                <w:bCs/>
                <w:lang w:val="ro"/>
              </w:rPr>
              <w:t>3.3 Lista de verificare</w:t>
            </w:r>
          </w:p>
          <w:p w14:paraId="19E52472" w14:textId="77777777" w:rsidR="008E59DA" w:rsidRPr="002D3449" w:rsidRDefault="008E59DA" w:rsidP="00501A29">
            <w:pPr>
              <w:spacing w:after="0" w:line="276" w:lineRule="auto"/>
              <w:ind w:left="-55"/>
              <w:rPr>
                <w:rFonts w:ascii="Calibri" w:hAnsi="Calibri" w:cs="Calibri"/>
                <w:bCs/>
                <w:lang w:val="ro-RO"/>
              </w:rPr>
            </w:pPr>
          </w:p>
          <w:p w14:paraId="06B3E36A" w14:textId="77777777" w:rsidR="008E59DA" w:rsidRPr="00F45E9A" w:rsidRDefault="008E59DA" w:rsidP="008E59DA">
            <w:pPr>
              <w:pStyle w:val="Paragrafoelenco"/>
              <w:numPr>
                <w:ilvl w:val="0"/>
                <w:numId w:val="39"/>
              </w:numPr>
              <w:spacing w:after="0" w:line="276" w:lineRule="auto"/>
              <w:ind w:left="164" w:hanging="219"/>
              <w:rPr>
                <w:rFonts w:ascii="Calibri" w:hAnsi="Calibri" w:cs="Calibri"/>
                <w:b/>
                <w:bCs/>
                <w:lang w:val="ro-RO"/>
              </w:rPr>
            </w:pPr>
            <w:r w:rsidRPr="00F45E9A">
              <w:rPr>
                <w:rFonts w:ascii="Calibri" w:hAnsi="Calibri" w:cs="Calibri"/>
                <w:b/>
                <w:bCs/>
                <w:lang w:val="ro"/>
              </w:rPr>
              <w:t>Rezumat</w:t>
            </w:r>
          </w:p>
          <w:p w14:paraId="3E9E744E" w14:textId="3E27FD40" w:rsidR="0086031E" w:rsidRPr="002D3449" w:rsidRDefault="0086031E" w:rsidP="0086031E">
            <w:pPr>
              <w:rPr>
                <w:rFonts w:ascii="Calibri" w:hAnsi="Calibri" w:cs="Calibri"/>
                <w:lang w:val="ro-RO"/>
              </w:rPr>
            </w:pPr>
          </w:p>
        </w:tc>
      </w:tr>
      <w:tr w:rsidR="0086031E" w:rsidRPr="002D3449" w14:paraId="08EA7BF0" w14:textId="77777777" w:rsidTr="002E6845">
        <w:trPr>
          <w:jc w:val="center"/>
        </w:trPr>
        <w:tc>
          <w:tcPr>
            <w:tcW w:w="9016" w:type="dxa"/>
            <w:gridSpan w:val="3"/>
            <w:shd w:val="clear" w:color="auto" w:fill="FF6600"/>
          </w:tcPr>
          <w:p w14:paraId="65C9C72A" w14:textId="4D1044E6" w:rsidR="0086031E" w:rsidRPr="002D3449" w:rsidRDefault="0086031E" w:rsidP="0086031E">
            <w:pPr>
              <w:rPr>
                <w:rFonts w:ascii="Calibri" w:hAnsi="Calibri" w:cs="Calibri"/>
                <w:sz w:val="24"/>
                <w:szCs w:val="24"/>
                <w:lang w:val="ro-RO"/>
              </w:rPr>
            </w:pPr>
            <w:r w:rsidRPr="002D3449">
              <w:rPr>
                <w:rFonts w:ascii="Calibri" w:hAnsi="Calibri" w:cs="Calibri"/>
                <w:b/>
                <w:color w:val="FFFFFF"/>
                <w:sz w:val="24"/>
                <w:szCs w:val="24"/>
                <w:lang w:val="ro-RO"/>
              </w:rPr>
              <w:t>C</w:t>
            </w:r>
            <w:r w:rsidR="008E59DA" w:rsidRPr="002D3449">
              <w:rPr>
                <w:rFonts w:ascii="Calibri" w:hAnsi="Calibri" w:cs="Calibri"/>
                <w:b/>
                <w:color w:val="FFFFFF"/>
                <w:sz w:val="24"/>
                <w:szCs w:val="24"/>
                <w:lang w:val="ro-RO"/>
              </w:rPr>
              <w:t>onținuturi – pe scurt</w:t>
            </w:r>
          </w:p>
        </w:tc>
      </w:tr>
      <w:tr w:rsidR="0086031E" w:rsidRPr="00713433" w14:paraId="44097420" w14:textId="77777777" w:rsidTr="00C208A8">
        <w:trPr>
          <w:trHeight w:val="928"/>
          <w:jc w:val="center"/>
        </w:trPr>
        <w:tc>
          <w:tcPr>
            <w:tcW w:w="9016" w:type="dxa"/>
            <w:gridSpan w:val="3"/>
          </w:tcPr>
          <w:p w14:paraId="78A48605" w14:textId="77777777" w:rsidR="008E59DA" w:rsidRPr="002D3449" w:rsidRDefault="008E59DA" w:rsidP="008E59DA">
            <w:pPr>
              <w:pStyle w:val="Paragrafoelenco"/>
              <w:numPr>
                <w:ilvl w:val="0"/>
                <w:numId w:val="41"/>
              </w:numPr>
              <w:rPr>
                <w:rFonts w:ascii="Calibri" w:hAnsi="Calibri" w:cs="Calibri"/>
                <w:b/>
                <w:bCs/>
                <w:lang w:val="ro-RO"/>
              </w:rPr>
            </w:pPr>
            <w:r w:rsidRPr="002D3449">
              <w:rPr>
                <w:rFonts w:ascii="Calibri" w:hAnsi="Calibri" w:cs="Calibri"/>
                <w:b/>
                <w:bCs/>
                <w:lang w:val="ro"/>
              </w:rPr>
              <w:t>Definirea echilibrului dintre viața profesională și cea privată</w:t>
            </w:r>
          </w:p>
          <w:p w14:paraId="5AB66600" w14:textId="77777777" w:rsidR="008E59DA" w:rsidRPr="002D3449" w:rsidRDefault="008E59DA" w:rsidP="008E59DA">
            <w:pPr>
              <w:pStyle w:val="Paragrafoelenco"/>
              <w:numPr>
                <w:ilvl w:val="0"/>
                <w:numId w:val="41"/>
              </w:numPr>
              <w:rPr>
                <w:rFonts w:ascii="Calibri" w:hAnsi="Calibri" w:cs="Calibri"/>
                <w:b/>
                <w:bCs/>
                <w:lang w:val="ro-RO"/>
              </w:rPr>
            </w:pPr>
            <w:r w:rsidRPr="002D3449">
              <w:rPr>
                <w:rFonts w:ascii="Calibri" w:hAnsi="Calibri" w:cs="Calibri"/>
                <w:b/>
                <w:bCs/>
                <w:lang w:val="ro"/>
              </w:rPr>
              <w:t>Cum să îmbunătățiți echilibrul dintre viața profesională și cea privată</w:t>
            </w:r>
          </w:p>
          <w:p w14:paraId="2273F554" w14:textId="77777777" w:rsidR="008E59DA" w:rsidRPr="002D3449" w:rsidRDefault="008E59DA" w:rsidP="008E59DA">
            <w:pPr>
              <w:pStyle w:val="Paragrafoelenco"/>
              <w:numPr>
                <w:ilvl w:val="0"/>
                <w:numId w:val="41"/>
              </w:numPr>
              <w:rPr>
                <w:rFonts w:ascii="Calibri" w:hAnsi="Calibri" w:cs="Calibri"/>
                <w:b/>
                <w:bCs/>
                <w:lang w:val="ro-RO"/>
              </w:rPr>
            </w:pPr>
            <w:r w:rsidRPr="002D3449">
              <w:rPr>
                <w:rFonts w:ascii="Calibri" w:hAnsi="Calibri" w:cs="Calibri"/>
                <w:b/>
                <w:bCs/>
                <w:lang w:val="ro"/>
              </w:rPr>
              <w:t>Strategii de îmbunătățire a echilibrului dintre viața profesională și cea privată</w:t>
            </w:r>
          </w:p>
          <w:p w14:paraId="19C5603B" w14:textId="0180EB73" w:rsidR="0086031E" w:rsidRPr="002D3449" w:rsidRDefault="0086031E" w:rsidP="00C208A8">
            <w:pPr>
              <w:rPr>
                <w:rFonts w:ascii="Calibri" w:hAnsi="Calibri" w:cs="Calibri"/>
                <w:lang w:val="ro-RO"/>
              </w:rPr>
            </w:pPr>
          </w:p>
        </w:tc>
      </w:tr>
      <w:tr w:rsidR="0086031E" w:rsidRPr="002D3449" w14:paraId="2597E318" w14:textId="77777777" w:rsidTr="002E6845">
        <w:trPr>
          <w:jc w:val="center"/>
        </w:trPr>
        <w:tc>
          <w:tcPr>
            <w:tcW w:w="9016" w:type="dxa"/>
            <w:gridSpan w:val="3"/>
            <w:shd w:val="clear" w:color="auto" w:fill="FF6600"/>
          </w:tcPr>
          <w:p w14:paraId="01D3635F" w14:textId="04D9EBB8" w:rsidR="0086031E" w:rsidRPr="002D3449" w:rsidRDefault="0086031E" w:rsidP="0086031E">
            <w:pPr>
              <w:rPr>
                <w:rFonts w:ascii="Calibri" w:hAnsi="Calibri" w:cs="Calibri"/>
                <w:sz w:val="24"/>
                <w:szCs w:val="24"/>
                <w:lang w:val="ro-RO"/>
              </w:rPr>
            </w:pPr>
            <w:r w:rsidRPr="002D3449">
              <w:rPr>
                <w:rFonts w:ascii="Calibri" w:hAnsi="Calibri" w:cs="Calibri"/>
                <w:b/>
                <w:color w:val="FFFFFF"/>
                <w:sz w:val="24"/>
                <w:szCs w:val="24"/>
                <w:lang w:val="ro-RO"/>
              </w:rPr>
              <w:t xml:space="preserve">5 </w:t>
            </w:r>
            <w:r w:rsidR="008E59DA" w:rsidRPr="002D3449">
              <w:rPr>
                <w:rFonts w:ascii="Calibri" w:hAnsi="Calibri" w:cs="Calibri"/>
                <w:b/>
                <w:color w:val="FFFFFF"/>
                <w:sz w:val="24"/>
                <w:szCs w:val="24"/>
                <w:lang w:val="ro-RO"/>
              </w:rPr>
              <w:t>termeni glosar</w:t>
            </w:r>
          </w:p>
        </w:tc>
      </w:tr>
      <w:tr w:rsidR="0086031E" w:rsidRPr="002D3449" w14:paraId="5513944B" w14:textId="77777777" w:rsidTr="001115D8">
        <w:trPr>
          <w:trHeight w:val="385"/>
          <w:jc w:val="center"/>
        </w:trPr>
        <w:tc>
          <w:tcPr>
            <w:tcW w:w="9016" w:type="dxa"/>
            <w:gridSpan w:val="3"/>
          </w:tcPr>
          <w:p w14:paraId="0404BCBE" w14:textId="5F86763E" w:rsidR="008E59DA" w:rsidRPr="002D3449" w:rsidRDefault="008E59DA" w:rsidP="00962AEA">
            <w:pPr>
              <w:rPr>
                <w:rFonts w:ascii="Calibri" w:hAnsi="Calibri" w:cs="Calibri"/>
                <w:b/>
                <w:bCs/>
                <w:lang w:val="ro-RO"/>
              </w:rPr>
            </w:pPr>
            <w:r w:rsidRPr="002D3449">
              <w:rPr>
                <w:rFonts w:ascii="Calibri" w:hAnsi="Calibri" w:cs="Calibri"/>
                <w:b/>
                <w:bCs/>
                <w:lang w:val="ro"/>
              </w:rPr>
              <w:t>Echilibrul dintre viața profesională și cea privată, starea de bine personală, strategii, liste de verificare, angajați</w:t>
            </w:r>
          </w:p>
          <w:p w14:paraId="61174735" w14:textId="016162EC" w:rsidR="001115D8" w:rsidRPr="002D3449" w:rsidRDefault="001115D8" w:rsidP="0086031E">
            <w:pPr>
              <w:rPr>
                <w:rFonts w:ascii="Calibri" w:hAnsi="Calibri" w:cs="Calibri"/>
                <w:lang w:val="ro-RO"/>
              </w:rPr>
            </w:pPr>
          </w:p>
        </w:tc>
      </w:tr>
      <w:tr w:rsidR="0086031E" w:rsidRPr="002D3449" w14:paraId="53726547" w14:textId="77777777" w:rsidTr="002E6845">
        <w:trPr>
          <w:jc w:val="center"/>
        </w:trPr>
        <w:tc>
          <w:tcPr>
            <w:tcW w:w="9016" w:type="dxa"/>
            <w:gridSpan w:val="3"/>
            <w:shd w:val="clear" w:color="auto" w:fill="FF6600"/>
          </w:tcPr>
          <w:p w14:paraId="35533058" w14:textId="076BF63B" w:rsidR="0086031E" w:rsidRPr="002D3449" w:rsidRDefault="0086031E" w:rsidP="0086031E">
            <w:pPr>
              <w:rPr>
                <w:rFonts w:ascii="Calibri" w:hAnsi="Calibri" w:cs="Calibri"/>
                <w:sz w:val="24"/>
                <w:szCs w:val="24"/>
                <w:lang w:val="ro-RO"/>
              </w:rPr>
            </w:pPr>
            <w:r w:rsidRPr="002D3449">
              <w:rPr>
                <w:rFonts w:ascii="Calibri" w:hAnsi="Calibri" w:cs="Calibri"/>
                <w:b/>
                <w:color w:val="FFFFFF"/>
                <w:sz w:val="24"/>
                <w:szCs w:val="24"/>
                <w:lang w:val="ro-RO"/>
              </w:rPr>
              <w:t>Bibliogra</w:t>
            </w:r>
            <w:r w:rsidR="008E59DA" w:rsidRPr="002D3449">
              <w:rPr>
                <w:rFonts w:ascii="Calibri" w:hAnsi="Calibri" w:cs="Calibri"/>
                <w:b/>
                <w:color w:val="FFFFFF"/>
                <w:sz w:val="24"/>
                <w:szCs w:val="24"/>
                <w:lang w:val="ro-RO"/>
              </w:rPr>
              <w:t>fie și referințe ulterioare</w:t>
            </w:r>
          </w:p>
        </w:tc>
      </w:tr>
      <w:tr w:rsidR="0086031E" w:rsidRPr="00713433" w14:paraId="78827D15" w14:textId="77777777" w:rsidTr="000F01A2">
        <w:trPr>
          <w:trHeight w:val="1224"/>
          <w:jc w:val="center"/>
        </w:trPr>
        <w:tc>
          <w:tcPr>
            <w:tcW w:w="9016" w:type="dxa"/>
            <w:gridSpan w:val="3"/>
          </w:tcPr>
          <w:p w14:paraId="6AB1CB72" w14:textId="3B76EA97" w:rsidR="0086031E" w:rsidRPr="002D3449" w:rsidRDefault="00506C40" w:rsidP="000F01A2">
            <w:pPr>
              <w:pStyle w:val="Paragrafoelenco"/>
              <w:numPr>
                <w:ilvl w:val="0"/>
                <w:numId w:val="36"/>
              </w:numPr>
              <w:rPr>
                <w:rFonts w:ascii="Calibri" w:hAnsi="Calibri" w:cs="Calibri"/>
                <w:lang w:val="ro-RO"/>
              </w:rPr>
            </w:pPr>
            <w:hyperlink r:id="rId9" w:history="1">
              <w:r w:rsidR="000F01A2" w:rsidRPr="002D3449">
                <w:rPr>
                  <w:rStyle w:val="Collegamentoipertestuale"/>
                  <w:lang w:val="ro-RO"/>
                </w:rPr>
                <w:t>https://factorialhr.de/blog/work-life-balance/</w:t>
              </w:r>
            </w:hyperlink>
          </w:p>
          <w:p w14:paraId="789CB797" w14:textId="6A970FDF" w:rsidR="000F01A2" w:rsidRPr="002D3449" w:rsidRDefault="00506C40" w:rsidP="000F01A2">
            <w:pPr>
              <w:pStyle w:val="Paragrafoelenco"/>
              <w:numPr>
                <w:ilvl w:val="0"/>
                <w:numId w:val="36"/>
              </w:numPr>
              <w:rPr>
                <w:rFonts w:ascii="Calibri" w:hAnsi="Calibri" w:cs="Calibri"/>
                <w:lang w:val="ro-RO"/>
              </w:rPr>
            </w:pPr>
            <w:hyperlink r:id="rId10" w:history="1">
              <w:r w:rsidR="000F01A2" w:rsidRPr="002D3449">
                <w:rPr>
                  <w:rStyle w:val="Collegamentoipertestuale"/>
                  <w:lang w:val="ro-RO"/>
                </w:rPr>
                <w:t>https://www.centerdevice.de/work-life-balance/</w:t>
              </w:r>
            </w:hyperlink>
          </w:p>
          <w:p w14:paraId="7C450DDA" w14:textId="788F4746" w:rsidR="000F01A2" w:rsidRPr="002D3449" w:rsidRDefault="00506C40" w:rsidP="000F01A2">
            <w:pPr>
              <w:pStyle w:val="Paragrafoelenco"/>
              <w:numPr>
                <w:ilvl w:val="0"/>
                <w:numId w:val="36"/>
              </w:numPr>
              <w:rPr>
                <w:rFonts w:ascii="Calibri" w:hAnsi="Calibri" w:cs="Calibri"/>
                <w:lang w:val="ro-RO"/>
              </w:rPr>
            </w:pPr>
            <w:hyperlink r:id="rId11" w:history="1">
              <w:r w:rsidR="000F01A2" w:rsidRPr="002D3449">
                <w:rPr>
                  <w:rStyle w:val="Collegamentoipertestuale"/>
                  <w:lang w:val="ro-RO"/>
                </w:rPr>
                <w:t>https://www.personio.de/hr-lexikon/work-life-balance/</w:t>
              </w:r>
            </w:hyperlink>
          </w:p>
          <w:p w14:paraId="43B7AD5C" w14:textId="7FD9B209" w:rsidR="000F01A2" w:rsidRPr="002D3449" w:rsidRDefault="00506C40" w:rsidP="003827ED">
            <w:pPr>
              <w:pStyle w:val="Paragrafoelenco"/>
              <w:numPr>
                <w:ilvl w:val="0"/>
                <w:numId w:val="36"/>
              </w:numPr>
              <w:rPr>
                <w:rFonts w:ascii="Calibri" w:hAnsi="Calibri" w:cs="Calibri"/>
                <w:lang w:val="ro-RO"/>
              </w:rPr>
            </w:pPr>
            <w:hyperlink r:id="rId12" w:history="1">
              <w:r w:rsidR="000F01A2" w:rsidRPr="002D3449">
                <w:rPr>
                  <w:rStyle w:val="Collegamentoipertestuale"/>
                  <w:lang w:val="ro-RO"/>
                </w:rPr>
                <w:t>https://www.lernen.net/artikel/work-life-balance-tipps-uebungen-1168/</w:t>
              </w:r>
            </w:hyperlink>
          </w:p>
        </w:tc>
      </w:tr>
      <w:tr w:rsidR="0086031E" w:rsidRPr="002D3449" w14:paraId="55515302" w14:textId="77777777" w:rsidTr="002E6845">
        <w:trPr>
          <w:jc w:val="center"/>
        </w:trPr>
        <w:tc>
          <w:tcPr>
            <w:tcW w:w="9016" w:type="dxa"/>
            <w:gridSpan w:val="3"/>
            <w:shd w:val="clear" w:color="auto" w:fill="FF6600"/>
          </w:tcPr>
          <w:p w14:paraId="0C09215B" w14:textId="01CB0218" w:rsidR="0086031E" w:rsidRPr="002D3449" w:rsidRDefault="0086031E" w:rsidP="0086031E">
            <w:pPr>
              <w:rPr>
                <w:rFonts w:ascii="Calibri" w:hAnsi="Calibri" w:cs="Calibri"/>
                <w:sz w:val="24"/>
                <w:szCs w:val="24"/>
                <w:lang w:val="ro-RO"/>
              </w:rPr>
            </w:pPr>
            <w:r w:rsidRPr="002D3449">
              <w:rPr>
                <w:rFonts w:ascii="Calibri" w:hAnsi="Calibri" w:cs="Calibri"/>
                <w:b/>
                <w:color w:val="FFFFFF"/>
                <w:sz w:val="24"/>
                <w:szCs w:val="24"/>
                <w:lang w:val="ro-RO"/>
              </w:rPr>
              <w:lastRenderedPageBreak/>
              <w:t xml:space="preserve">5 </w:t>
            </w:r>
            <w:r w:rsidR="008E59DA" w:rsidRPr="002D3449">
              <w:rPr>
                <w:rFonts w:ascii="Calibri" w:hAnsi="Calibri" w:cs="Calibri"/>
                <w:b/>
                <w:color w:val="FFFFFF"/>
                <w:sz w:val="24"/>
                <w:szCs w:val="24"/>
                <w:lang w:val="ro-RO"/>
              </w:rPr>
              <w:t>întrebări pentru auto-evaluare</w:t>
            </w:r>
          </w:p>
        </w:tc>
      </w:tr>
      <w:tr w:rsidR="0086031E" w:rsidRPr="00713433" w14:paraId="38DBB3DB" w14:textId="77777777" w:rsidTr="002E6845">
        <w:trPr>
          <w:jc w:val="center"/>
        </w:trPr>
        <w:tc>
          <w:tcPr>
            <w:tcW w:w="9016" w:type="dxa"/>
            <w:gridSpan w:val="3"/>
          </w:tcPr>
          <w:p w14:paraId="18DA49E6" w14:textId="7DF47D22" w:rsidR="0086031E" w:rsidRPr="002D3449" w:rsidRDefault="0086031E" w:rsidP="0086031E">
            <w:pPr>
              <w:ind w:left="567" w:hanging="425"/>
              <w:rPr>
                <w:rFonts w:ascii="Calibri" w:hAnsi="Calibri" w:cs="Calibri"/>
                <w:lang w:val="ro-RO"/>
              </w:rPr>
            </w:pPr>
            <w:r w:rsidRPr="002D3449">
              <w:rPr>
                <w:rFonts w:ascii="Calibri" w:hAnsi="Calibri" w:cs="Calibri"/>
                <w:lang w:val="ro-RO"/>
              </w:rPr>
              <w:t>1)</w:t>
            </w:r>
            <w:r w:rsidR="000F01A2" w:rsidRPr="002D3449">
              <w:rPr>
                <w:rFonts w:ascii="Calibri" w:hAnsi="Calibri" w:cs="Calibri"/>
                <w:lang w:val="ro-RO"/>
              </w:rPr>
              <w:t xml:space="preserve"> </w:t>
            </w:r>
            <w:r w:rsidR="008E59DA" w:rsidRPr="002D3449">
              <w:rPr>
                <w:rFonts w:ascii="Calibri" w:hAnsi="Calibri" w:cs="Calibri"/>
                <w:lang w:val="ro-RO"/>
              </w:rPr>
              <w:t>Ce este echilibrul dintre viața profesională și cea privată</w:t>
            </w:r>
          </w:p>
          <w:p w14:paraId="64120936" w14:textId="3B408625" w:rsidR="008E59DA" w:rsidRPr="002D3449" w:rsidRDefault="0086031E" w:rsidP="0086031E">
            <w:pPr>
              <w:ind w:left="567" w:hanging="425"/>
              <w:rPr>
                <w:rFonts w:ascii="Calibri" w:hAnsi="Calibri" w:cs="Calibri"/>
                <w:lang w:val="ro-RO"/>
              </w:rPr>
            </w:pPr>
            <w:r w:rsidRPr="002D3449">
              <w:rPr>
                <w:rFonts w:ascii="Calibri" w:hAnsi="Calibri" w:cs="Calibri"/>
                <w:lang w:val="ro-RO"/>
              </w:rPr>
              <w:t>2)</w:t>
            </w:r>
            <w:r w:rsidR="008E59DA" w:rsidRPr="002D3449">
              <w:rPr>
                <w:rFonts w:ascii="Calibri" w:hAnsi="Calibri" w:cs="Calibri"/>
                <w:lang w:val="ro-RO"/>
              </w:rPr>
              <w:t>Enumerați 2 avantaje și două dezavantaje cu privile la metodele de asigurare a echilibrului dintre viața profesională și cea privată.</w:t>
            </w:r>
          </w:p>
          <w:p w14:paraId="1D4E1AEB" w14:textId="6A905AAF" w:rsidR="0086031E" w:rsidRPr="002D3449" w:rsidRDefault="0086031E" w:rsidP="0086031E">
            <w:pPr>
              <w:ind w:left="567" w:hanging="425"/>
              <w:rPr>
                <w:rFonts w:ascii="Calibri" w:hAnsi="Calibri" w:cs="Calibri"/>
                <w:lang w:val="ro-RO"/>
              </w:rPr>
            </w:pPr>
            <w:r w:rsidRPr="002D3449">
              <w:rPr>
                <w:rFonts w:ascii="Calibri" w:hAnsi="Calibri" w:cs="Calibri"/>
                <w:lang w:val="ro-RO"/>
              </w:rPr>
              <w:t xml:space="preserve"> 3)</w:t>
            </w:r>
            <w:r w:rsidR="000F01A2" w:rsidRPr="002D3449">
              <w:rPr>
                <w:rFonts w:ascii="Calibri" w:hAnsi="Calibri" w:cs="Calibri"/>
                <w:lang w:val="ro-RO"/>
              </w:rPr>
              <w:t xml:space="preserve">  </w:t>
            </w:r>
            <w:r w:rsidR="008E59DA" w:rsidRPr="002D3449">
              <w:rPr>
                <w:rFonts w:ascii="Calibri" w:hAnsi="Calibri" w:cs="Calibri"/>
                <w:lang w:val="ro-RO"/>
              </w:rPr>
              <w:t>Cum poate fi îmbunătățit echilibrul dintre viața profesională și cea privată</w:t>
            </w:r>
            <w:r w:rsidR="000F01A2" w:rsidRPr="002D3449">
              <w:rPr>
                <w:rFonts w:ascii="Calibri" w:hAnsi="Calibri" w:cs="Calibri"/>
                <w:lang w:val="ro-RO"/>
              </w:rPr>
              <w:t xml:space="preserve">? </w:t>
            </w:r>
            <w:r w:rsidR="008E59DA" w:rsidRPr="002D3449">
              <w:rPr>
                <w:rFonts w:ascii="Calibri" w:hAnsi="Calibri" w:cs="Calibri"/>
                <w:lang w:val="ro-RO"/>
              </w:rPr>
              <w:t>Enumerați două posibilități.</w:t>
            </w:r>
          </w:p>
          <w:p w14:paraId="586B6683" w14:textId="60D1319E" w:rsidR="0086031E" w:rsidRPr="002D3449" w:rsidRDefault="0086031E" w:rsidP="0086031E">
            <w:pPr>
              <w:ind w:left="567" w:hanging="425"/>
              <w:rPr>
                <w:rFonts w:ascii="Calibri" w:hAnsi="Calibri" w:cs="Calibri"/>
                <w:lang w:val="ro-RO"/>
              </w:rPr>
            </w:pPr>
            <w:r w:rsidRPr="002D3449">
              <w:rPr>
                <w:rFonts w:ascii="Calibri" w:hAnsi="Calibri" w:cs="Calibri"/>
                <w:lang w:val="ro-RO"/>
              </w:rPr>
              <w:t>4)</w:t>
            </w:r>
            <w:r w:rsidR="008954C0" w:rsidRPr="002D3449">
              <w:rPr>
                <w:rFonts w:ascii="Calibri" w:hAnsi="Calibri" w:cs="Calibri"/>
                <w:lang w:val="ro-RO"/>
              </w:rPr>
              <w:t xml:space="preserve"> Exerci</w:t>
            </w:r>
            <w:r w:rsidR="008E59DA" w:rsidRPr="002D3449">
              <w:rPr>
                <w:rFonts w:ascii="Calibri" w:hAnsi="Calibri" w:cs="Calibri"/>
                <w:lang w:val="ro-RO"/>
              </w:rPr>
              <w:t>țiu</w:t>
            </w:r>
            <w:r w:rsidR="008954C0" w:rsidRPr="002D3449">
              <w:rPr>
                <w:rFonts w:ascii="Calibri" w:hAnsi="Calibri" w:cs="Calibri"/>
                <w:lang w:val="ro-RO"/>
              </w:rPr>
              <w:t xml:space="preserve">: </w:t>
            </w:r>
            <w:r w:rsidR="008E59DA" w:rsidRPr="002D3449">
              <w:rPr>
                <w:rFonts w:ascii="Calibri" w:hAnsi="Calibri" w:cs="Calibri"/>
                <w:lang w:val="ro"/>
              </w:rPr>
              <w:t>Notează-ți gândurile cu privire la întrebarea "Cât de mulțumit ești de echilibrul dintre viața profesională și cea privată?"</w:t>
            </w:r>
          </w:p>
          <w:p w14:paraId="59A56334" w14:textId="4BFDBEAD" w:rsidR="0086031E" w:rsidRPr="002D3449" w:rsidRDefault="0086031E" w:rsidP="0086031E">
            <w:pPr>
              <w:rPr>
                <w:rFonts w:ascii="Calibri" w:hAnsi="Calibri" w:cs="Calibri"/>
                <w:lang w:val="ro-RO"/>
              </w:rPr>
            </w:pPr>
            <w:r w:rsidRPr="002D3449">
              <w:rPr>
                <w:rFonts w:ascii="Calibri" w:hAnsi="Calibri" w:cs="Calibri"/>
                <w:lang w:val="ro-RO"/>
              </w:rPr>
              <w:t xml:space="preserve">   5)</w:t>
            </w:r>
            <w:r w:rsidR="00EE62AB" w:rsidRPr="002D3449">
              <w:rPr>
                <w:rFonts w:ascii="Calibri" w:hAnsi="Calibri" w:cs="Calibri"/>
                <w:lang w:val="ro-RO"/>
              </w:rPr>
              <w:t xml:space="preserve"> </w:t>
            </w:r>
            <w:r w:rsidR="008E59DA" w:rsidRPr="002D3449">
              <w:rPr>
                <w:rFonts w:ascii="Calibri" w:hAnsi="Calibri" w:cs="Calibri"/>
                <w:lang w:val="ro"/>
              </w:rPr>
              <w:t>Cum pot fi evitate distragerile.</w:t>
            </w:r>
          </w:p>
        </w:tc>
      </w:tr>
      <w:tr w:rsidR="0086031E" w:rsidRPr="002D3449" w14:paraId="493F3F8B" w14:textId="77777777" w:rsidTr="002E6845">
        <w:trPr>
          <w:jc w:val="center"/>
        </w:trPr>
        <w:tc>
          <w:tcPr>
            <w:tcW w:w="2689" w:type="dxa"/>
            <w:shd w:val="clear" w:color="auto" w:fill="FF6600"/>
            <w:vAlign w:val="center"/>
          </w:tcPr>
          <w:p w14:paraId="5F8FBCF6" w14:textId="7EA30209" w:rsidR="0086031E" w:rsidRPr="002D3449" w:rsidRDefault="008E59DA" w:rsidP="0086031E">
            <w:pPr>
              <w:rPr>
                <w:rFonts w:ascii="Calibri" w:hAnsi="Calibri" w:cs="Calibri"/>
                <w:sz w:val="24"/>
                <w:szCs w:val="24"/>
                <w:lang w:val="ro-RO"/>
              </w:rPr>
            </w:pPr>
            <w:r w:rsidRPr="002D3449">
              <w:rPr>
                <w:rFonts w:ascii="Calibri" w:hAnsi="Calibri" w:cs="Calibri"/>
                <w:b/>
                <w:color w:val="FFFFFF"/>
                <w:sz w:val="24"/>
                <w:szCs w:val="24"/>
                <w:lang w:val="ro-RO"/>
              </w:rPr>
              <w:t>Material conex</w:t>
            </w:r>
          </w:p>
        </w:tc>
        <w:tc>
          <w:tcPr>
            <w:tcW w:w="6327" w:type="dxa"/>
            <w:gridSpan w:val="2"/>
          </w:tcPr>
          <w:p w14:paraId="2851127E" w14:textId="77777777" w:rsidR="0086031E" w:rsidRPr="002D3449" w:rsidRDefault="0086031E" w:rsidP="0086031E">
            <w:pPr>
              <w:rPr>
                <w:rFonts w:ascii="Calibri" w:hAnsi="Calibri" w:cs="Calibri"/>
                <w:lang w:val="ro-RO"/>
              </w:rPr>
            </w:pPr>
          </w:p>
        </w:tc>
      </w:tr>
      <w:tr w:rsidR="0086031E" w:rsidRPr="002D3449" w14:paraId="640DDF3E" w14:textId="77777777" w:rsidTr="002E6845">
        <w:trPr>
          <w:jc w:val="center"/>
        </w:trPr>
        <w:tc>
          <w:tcPr>
            <w:tcW w:w="2689" w:type="dxa"/>
            <w:shd w:val="clear" w:color="auto" w:fill="FF6600"/>
            <w:vAlign w:val="center"/>
          </w:tcPr>
          <w:p w14:paraId="1A75942F" w14:textId="6DA22332" w:rsidR="0086031E" w:rsidRPr="002D3449" w:rsidRDefault="0086031E" w:rsidP="0086031E">
            <w:pPr>
              <w:rPr>
                <w:rFonts w:ascii="Calibri" w:hAnsi="Calibri" w:cs="Calibri"/>
                <w:sz w:val="24"/>
                <w:szCs w:val="24"/>
                <w:lang w:val="ro-RO"/>
              </w:rPr>
            </w:pPr>
            <w:r w:rsidRPr="002D3449">
              <w:rPr>
                <w:rFonts w:ascii="Calibri" w:hAnsi="Calibri" w:cs="Calibri"/>
                <w:b/>
                <w:color w:val="FFFFFF"/>
                <w:sz w:val="24"/>
                <w:szCs w:val="24"/>
                <w:lang w:val="ro-RO"/>
              </w:rPr>
              <w:t>PPT</w:t>
            </w:r>
            <w:r w:rsidR="008E59DA" w:rsidRPr="002D3449">
              <w:rPr>
                <w:rFonts w:ascii="Calibri" w:hAnsi="Calibri" w:cs="Calibri"/>
                <w:b/>
                <w:color w:val="FFFFFF"/>
                <w:sz w:val="24"/>
                <w:szCs w:val="24"/>
                <w:lang w:val="ro-RO"/>
              </w:rPr>
              <w:t xml:space="preserve"> conex</w:t>
            </w:r>
          </w:p>
        </w:tc>
        <w:tc>
          <w:tcPr>
            <w:tcW w:w="6327" w:type="dxa"/>
            <w:gridSpan w:val="2"/>
          </w:tcPr>
          <w:p w14:paraId="2BC29D00" w14:textId="4BB46A17" w:rsidR="0086031E" w:rsidRPr="002D3449" w:rsidRDefault="000F01A2" w:rsidP="0086031E">
            <w:pPr>
              <w:rPr>
                <w:rFonts w:ascii="Calibri" w:hAnsi="Calibri" w:cs="Calibri"/>
                <w:lang w:val="ro-RO"/>
              </w:rPr>
            </w:pPr>
            <w:r w:rsidRPr="002D3449">
              <w:rPr>
                <w:rFonts w:ascii="Calibri" w:hAnsi="Calibri" w:cs="Calibri"/>
                <w:lang w:val="ro-RO"/>
              </w:rPr>
              <w:t>3_Swiftsme_Training_Worklife Balance_</w:t>
            </w:r>
            <w:r w:rsidR="008E59DA" w:rsidRPr="002D3449">
              <w:rPr>
                <w:rFonts w:ascii="Calibri" w:hAnsi="Calibri" w:cs="Calibri"/>
                <w:lang w:val="ro-RO"/>
              </w:rPr>
              <w:t>RO</w:t>
            </w:r>
          </w:p>
        </w:tc>
      </w:tr>
      <w:tr w:rsidR="0086031E" w:rsidRPr="002D3449" w14:paraId="10909812" w14:textId="77777777" w:rsidTr="002E6845">
        <w:trPr>
          <w:jc w:val="center"/>
        </w:trPr>
        <w:tc>
          <w:tcPr>
            <w:tcW w:w="2689" w:type="dxa"/>
            <w:shd w:val="clear" w:color="auto" w:fill="FF6600"/>
            <w:vAlign w:val="center"/>
          </w:tcPr>
          <w:p w14:paraId="033A29FD" w14:textId="56548383" w:rsidR="0086031E" w:rsidRPr="002D3449" w:rsidRDefault="008E59DA" w:rsidP="0086031E">
            <w:pPr>
              <w:rPr>
                <w:rFonts w:ascii="Calibri" w:hAnsi="Calibri" w:cs="Calibri"/>
                <w:sz w:val="24"/>
                <w:szCs w:val="24"/>
                <w:lang w:val="ro-RO"/>
              </w:rPr>
            </w:pPr>
            <w:r w:rsidRPr="002D3449">
              <w:rPr>
                <w:rFonts w:ascii="Calibri" w:hAnsi="Calibri" w:cs="Calibri"/>
                <w:b/>
                <w:color w:val="FFFFFF"/>
                <w:sz w:val="24"/>
                <w:szCs w:val="24"/>
                <w:lang w:val="ro-RO"/>
              </w:rPr>
              <w:t>Link referință</w:t>
            </w:r>
          </w:p>
        </w:tc>
        <w:tc>
          <w:tcPr>
            <w:tcW w:w="6327" w:type="dxa"/>
            <w:gridSpan w:val="2"/>
          </w:tcPr>
          <w:p w14:paraId="696987EE" w14:textId="77777777" w:rsidR="0086031E" w:rsidRPr="002D3449" w:rsidRDefault="0086031E" w:rsidP="0086031E">
            <w:pPr>
              <w:rPr>
                <w:rFonts w:ascii="Calibri" w:hAnsi="Calibri" w:cs="Calibri"/>
                <w:lang w:val="ro-RO"/>
              </w:rPr>
            </w:pPr>
          </w:p>
        </w:tc>
      </w:tr>
      <w:tr w:rsidR="0086031E" w:rsidRPr="00713433" w14:paraId="1FF2D412" w14:textId="77777777" w:rsidTr="002E6845">
        <w:trPr>
          <w:jc w:val="center"/>
        </w:trPr>
        <w:tc>
          <w:tcPr>
            <w:tcW w:w="2689" w:type="dxa"/>
            <w:shd w:val="clear" w:color="auto" w:fill="FF6600"/>
            <w:vAlign w:val="center"/>
          </w:tcPr>
          <w:p w14:paraId="33BF5C7A" w14:textId="08B97D78" w:rsidR="0086031E" w:rsidRPr="002D3449" w:rsidRDefault="0086031E" w:rsidP="0086031E">
            <w:pPr>
              <w:rPr>
                <w:rFonts w:ascii="Calibri" w:hAnsi="Calibri" w:cs="Calibri"/>
                <w:b/>
                <w:color w:val="FFFFFF"/>
                <w:sz w:val="24"/>
                <w:szCs w:val="24"/>
                <w:lang w:val="ro-RO"/>
              </w:rPr>
            </w:pPr>
            <w:r w:rsidRPr="002D3449">
              <w:rPr>
                <w:rFonts w:ascii="Calibri" w:hAnsi="Calibri" w:cs="Calibri"/>
                <w:b/>
                <w:color w:val="FFFFFF"/>
                <w:sz w:val="24"/>
                <w:szCs w:val="24"/>
                <w:lang w:val="ro-RO"/>
              </w:rPr>
              <w:t xml:space="preserve">Video </w:t>
            </w:r>
            <w:r w:rsidR="008E59DA" w:rsidRPr="002D3449">
              <w:rPr>
                <w:rFonts w:ascii="Calibri" w:hAnsi="Calibri" w:cs="Calibri"/>
                <w:b/>
                <w:color w:val="FFFFFF"/>
                <w:sz w:val="24"/>
                <w:szCs w:val="24"/>
                <w:lang w:val="ro-RO"/>
              </w:rPr>
              <w:t>în format</w:t>
            </w:r>
            <w:r w:rsidRPr="002D3449">
              <w:rPr>
                <w:rFonts w:ascii="Calibri" w:hAnsi="Calibri" w:cs="Calibri"/>
                <w:b/>
                <w:color w:val="FFFFFF"/>
                <w:sz w:val="24"/>
                <w:szCs w:val="24"/>
                <w:lang w:val="ro-RO"/>
              </w:rPr>
              <w:t xml:space="preserve"> YouTube </w:t>
            </w:r>
          </w:p>
        </w:tc>
        <w:tc>
          <w:tcPr>
            <w:tcW w:w="6327" w:type="dxa"/>
            <w:gridSpan w:val="2"/>
          </w:tcPr>
          <w:p w14:paraId="4F4B89D0" w14:textId="451C87D0" w:rsidR="0086031E" w:rsidRPr="002D3449" w:rsidRDefault="00FB74BB" w:rsidP="0086031E">
            <w:pPr>
              <w:rPr>
                <w:rFonts w:ascii="Calibri" w:hAnsi="Calibri" w:cs="Calibri"/>
                <w:lang w:val="ro-RO"/>
              </w:rPr>
            </w:pPr>
            <w:r w:rsidRPr="002D3449">
              <w:rPr>
                <w:rFonts w:ascii="Calibri" w:hAnsi="Calibri" w:cs="Calibri"/>
                <w:lang w:val="ro-RO"/>
              </w:rPr>
              <w:t>https://www.youtube.com/watch?v=38smQvEyscQ</w:t>
            </w:r>
          </w:p>
        </w:tc>
      </w:tr>
    </w:tbl>
    <w:p w14:paraId="3DEA0D39" w14:textId="77777777" w:rsidR="00A9204E" w:rsidRPr="002D3449" w:rsidRDefault="00A9204E" w:rsidP="00296D6D">
      <w:pPr>
        <w:ind w:left="-284"/>
        <w:rPr>
          <w:rFonts w:ascii="Calibri" w:hAnsi="Calibri" w:cs="Calibri"/>
          <w:lang w:val="ro-RO"/>
        </w:rPr>
      </w:pPr>
    </w:p>
    <w:sectPr w:rsidR="00A9204E" w:rsidRPr="002D3449" w:rsidSect="00561035">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59152" w14:textId="77777777" w:rsidR="00506C40" w:rsidRDefault="00506C40" w:rsidP="00650219">
      <w:r>
        <w:separator/>
      </w:r>
    </w:p>
  </w:endnote>
  <w:endnote w:type="continuationSeparator" w:id="0">
    <w:p w14:paraId="5BE8DD51" w14:textId="77777777" w:rsidR="00506C40" w:rsidRDefault="00506C40"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TFangsong">
    <w:altName w:val="Arial Unicode MS"/>
    <w:charset w:val="86"/>
    <w:family w:val="auto"/>
    <w:pitch w:val="variable"/>
    <w:sig w:usb0="00000000" w:usb1="080F0000" w:usb2="00000010" w:usb3="00000000" w:csb0="0004009F" w:csb1="00000000"/>
  </w:font>
  <w:font w:name="Levenim MT">
    <w:altName w:val="Times New Roman"/>
    <w:charset w:val="B1"/>
    <w:family w:val="auto"/>
    <w:pitch w:val="variable"/>
    <w:sig w:usb0="00000000"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364CC" w14:textId="77777777" w:rsidR="003D61AF" w:rsidRDefault="003D61A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57AA1260" w14:textId="77777777" w:rsidR="00713433" w:rsidRPr="00592FA3" w:rsidRDefault="00713433" w:rsidP="00713433">
    <w:pPr>
      <w:pStyle w:val="Titolo2"/>
      <w:rPr>
        <w:rFonts w:ascii="Calibri" w:hAnsi="Calibri" w:cs="Calibri"/>
        <w:b/>
        <w:bCs/>
        <w:sz w:val="16"/>
        <w:szCs w:val="16"/>
        <w:lang w:val="ro-RO"/>
      </w:rPr>
    </w:pPr>
    <w:r w:rsidRPr="0076548E">
      <w:rPr>
        <w:rFonts w:ascii="Calibri" w:hAnsi="Calibri" w:cs="Calibri"/>
        <w:noProof/>
        <w:sz w:val="16"/>
        <w:szCs w:val="16"/>
        <w:lang w:val="it-IT" w:eastAsia="it-IT"/>
      </w:rPr>
      <w:drawing>
        <wp:anchor distT="0" distB="0" distL="114300" distR="114300" simplePos="0" relativeHeight="251665408" behindDoc="0" locked="0" layoutInCell="1" allowOverlap="1" wp14:anchorId="51CCC062" wp14:editId="36FD519C">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48E">
      <w:rPr>
        <w:rFonts w:ascii="Calibri" w:hAnsi="Calibri" w:cs="Calibri"/>
        <w:noProof/>
        <w:sz w:val="16"/>
        <w:szCs w:val="16"/>
        <w:lang w:val="it-IT" w:eastAsia="it-IT"/>
      </w:rPr>
      <w:drawing>
        <wp:anchor distT="0" distB="0" distL="114300" distR="114300" simplePos="0" relativeHeight="251664384" behindDoc="0" locked="0" layoutInCell="1" allowOverlap="1" wp14:anchorId="2F3097A1" wp14:editId="7635B9AD">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6548E">
      <w:rPr>
        <w:rFonts w:ascii="Calibri" w:hAnsi="Calibri" w:cs="Calibri"/>
        <w:noProof/>
        <w:sz w:val="16"/>
        <w:szCs w:val="16"/>
        <w:lang w:val="it-IT" w:eastAsia="it-IT"/>
      </w:rPr>
      <w:drawing>
        <wp:anchor distT="0" distB="0" distL="114300" distR="114300" simplePos="0" relativeHeight="251667456" behindDoc="0" locked="0" layoutInCell="1" allowOverlap="1" wp14:anchorId="062118EA" wp14:editId="3EC56E3F">
          <wp:simplePos x="0" y="0"/>
          <wp:positionH relativeFrom="column">
            <wp:posOffset>4238625</wp:posOffset>
          </wp:positionH>
          <wp:positionV relativeFrom="paragraph">
            <wp:posOffset>79375</wp:posOffset>
          </wp:positionV>
          <wp:extent cx="1801495" cy="393065"/>
          <wp:effectExtent l="0" t="0" r="8255" b="6985"/>
          <wp:wrapSquare wrapText="bothSides"/>
          <wp:docPr id="1" name="Imagen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descr="A screenshot of a comput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48E">
      <w:rPr>
        <w:rFonts w:ascii="Calibri" w:hAnsi="Calibri" w:cs="Calibri"/>
        <w:noProof/>
        <w:sz w:val="16"/>
        <w:szCs w:val="16"/>
        <w:lang w:val="it-IT" w:eastAsia="it-IT"/>
      </w:rPr>
      <w:drawing>
        <wp:anchor distT="0" distB="0" distL="114300" distR="114300" simplePos="0" relativeHeight="251666432" behindDoc="0" locked="0" layoutInCell="1" allowOverlap="1" wp14:anchorId="37234B4B" wp14:editId="600C3F01">
          <wp:simplePos x="0" y="0"/>
          <wp:positionH relativeFrom="column">
            <wp:posOffset>8172450</wp:posOffset>
          </wp:positionH>
          <wp:positionV relativeFrom="paragraph">
            <wp:posOffset>-9758680</wp:posOffset>
          </wp:positionV>
          <wp:extent cx="2239963" cy="488950"/>
          <wp:effectExtent l="0" t="0" r="8255" b="6350"/>
          <wp:wrapNone/>
          <wp:docPr id="5" name="Imagen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7" descr="A screenshot of a comput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6548E">
      <w:rPr>
        <w:rFonts w:ascii="Calibri" w:hAnsi="Calibri" w:cs="Calibri"/>
        <w:sz w:val="16"/>
        <w:szCs w:val="16"/>
        <w:lang w:val="ro-RO"/>
      </w:rPr>
      <w:t xml:space="preserve">Proiect realizat cu sprijinul financiar al Comisiei Europene, in cadrul Programului Erasmus+. Prezentul document și conținuturile sale reprezinta responsabilitatea exclusiva a autorului, iar Agentia Nationala si Comisia Europeana nu sunt responsabile pentru modul in care continutul informatiei va fi folosit. </w:t>
    </w:r>
  </w:p>
  <w:p w14:paraId="5E2AC61B" w14:textId="5DFD9B94" w:rsidR="00C77C71" w:rsidRPr="0086031E" w:rsidRDefault="00713433" w:rsidP="00713433">
    <w:pPr>
      <w:spacing w:after="0"/>
      <w:ind w:left="-567" w:right="-710"/>
      <w:rPr>
        <w:lang w:val="en-US"/>
      </w:rPr>
    </w:pPr>
    <w:r>
      <w:rPr>
        <w:noProof/>
        <w:lang w:val="it-IT" w:eastAsia="it-IT"/>
      </w:rPr>
      <w:drawing>
        <wp:anchor distT="0" distB="0" distL="114300" distR="114300" simplePos="0" relativeHeight="251668480" behindDoc="1" locked="0" layoutInCell="1" allowOverlap="1" wp14:anchorId="50DA037F" wp14:editId="56C4FBD2">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C91DB" w14:textId="77777777" w:rsidR="003D61AF" w:rsidRDefault="003D61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265F8" w14:textId="77777777" w:rsidR="00506C40" w:rsidRDefault="00506C40" w:rsidP="00650219">
      <w:r>
        <w:separator/>
      </w:r>
    </w:p>
  </w:footnote>
  <w:footnote w:type="continuationSeparator" w:id="0">
    <w:p w14:paraId="47D4CD7B" w14:textId="77777777" w:rsidR="00506C40" w:rsidRDefault="00506C40"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06DDA" w14:textId="77777777" w:rsidR="003D61AF" w:rsidRDefault="003D61A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3878" w14:textId="77777777" w:rsidR="003D61AF" w:rsidRDefault="003D61A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5F546D"/>
    <w:multiLevelType w:val="hybridMultilevel"/>
    <w:tmpl w:val="6ABE98E8"/>
    <w:lvl w:ilvl="0" w:tplc="43EC00AE">
      <w:start w:val="5"/>
      <w:numFmt w:val="bullet"/>
      <w:lvlText w:val="-"/>
      <w:lvlJc w:val="left"/>
      <w:pPr>
        <w:ind w:left="720" w:hanging="360"/>
      </w:pPr>
      <w:rPr>
        <w:rFonts w:ascii="Tw Cen MT" w:eastAsiaTheme="minorEastAsia" w:hAnsi="Tw Cen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BA6645"/>
    <w:multiLevelType w:val="hybridMultilevel"/>
    <w:tmpl w:val="677A3D18"/>
    <w:lvl w:ilvl="0" w:tplc="2420258E">
      <w:start w:val="1"/>
      <w:numFmt w:val="bullet"/>
      <w:lvlText w:val="•"/>
      <w:lvlJc w:val="left"/>
      <w:pPr>
        <w:tabs>
          <w:tab w:val="num" w:pos="720"/>
        </w:tabs>
        <w:ind w:left="720" w:hanging="360"/>
      </w:pPr>
      <w:rPr>
        <w:rFonts w:ascii="Arial" w:hAnsi="Arial" w:hint="default"/>
      </w:rPr>
    </w:lvl>
    <w:lvl w:ilvl="1" w:tplc="292CC0F2" w:tentative="1">
      <w:start w:val="1"/>
      <w:numFmt w:val="bullet"/>
      <w:lvlText w:val="•"/>
      <w:lvlJc w:val="left"/>
      <w:pPr>
        <w:tabs>
          <w:tab w:val="num" w:pos="1440"/>
        </w:tabs>
        <w:ind w:left="1440" w:hanging="360"/>
      </w:pPr>
      <w:rPr>
        <w:rFonts w:ascii="Arial" w:hAnsi="Arial" w:hint="default"/>
      </w:rPr>
    </w:lvl>
    <w:lvl w:ilvl="2" w:tplc="7D26859A" w:tentative="1">
      <w:start w:val="1"/>
      <w:numFmt w:val="bullet"/>
      <w:lvlText w:val="•"/>
      <w:lvlJc w:val="left"/>
      <w:pPr>
        <w:tabs>
          <w:tab w:val="num" w:pos="2160"/>
        </w:tabs>
        <w:ind w:left="2160" w:hanging="360"/>
      </w:pPr>
      <w:rPr>
        <w:rFonts w:ascii="Arial" w:hAnsi="Arial" w:hint="default"/>
      </w:rPr>
    </w:lvl>
    <w:lvl w:ilvl="3" w:tplc="ED7C3DE6" w:tentative="1">
      <w:start w:val="1"/>
      <w:numFmt w:val="bullet"/>
      <w:lvlText w:val="•"/>
      <w:lvlJc w:val="left"/>
      <w:pPr>
        <w:tabs>
          <w:tab w:val="num" w:pos="2880"/>
        </w:tabs>
        <w:ind w:left="2880" w:hanging="360"/>
      </w:pPr>
      <w:rPr>
        <w:rFonts w:ascii="Arial" w:hAnsi="Arial" w:hint="default"/>
      </w:rPr>
    </w:lvl>
    <w:lvl w:ilvl="4" w:tplc="11707CD8" w:tentative="1">
      <w:start w:val="1"/>
      <w:numFmt w:val="bullet"/>
      <w:lvlText w:val="•"/>
      <w:lvlJc w:val="left"/>
      <w:pPr>
        <w:tabs>
          <w:tab w:val="num" w:pos="3600"/>
        </w:tabs>
        <w:ind w:left="3600" w:hanging="360"/>
      </w:pPr>
      <w:rPr>
        <w:rFonts w:ascii="Arial" w:hAnsi="Arial" w:hint="default"/>
      </w:rPr>
    </w:lvl>
    <w:lvl w:ilvl="5" w:tplc="E5AA2C34" w:tentative="1">
      <w:start w:val="1"/>
      <w:numFmt w:val="bullet"/>
      <w:lvlText w:val="•"/>
      <w:lvlJc w:val="left"/>
      <w:pPr>
        <w:tabs>
          <w:tab w:val="num" w:pos="4320"/>
        </w:tabs>
        <w:ind w:left="4320" w:hanging="360"/>
      </w:pPr>
      <w:rPr>
        <w:rFonts w:ascii="Arial" w:hAnsi="Arial" w:hint="default"/>
      </w:rPr>
    </w:lvl>
    <w:lvl w:ilvl="6" w:tplc="20B29104" w:tentative="1">
      <w:start w:val="1"/>
      <w:numFmt w:val="bullet"/>
      <w:lvlText w:val="•"/>
      <w:lvlJc w:val="left"/>
      <w:pPr>
        <w:tabs>
          <w:tab w:val="num" w:pos="5040"/>
        </w:tabs>
        <w:ind w:left="5040" w:hanging="360"/>
      </w:pPr>
      <w:rPr>
        <w:rFonts w:ascii="Arial" w:hAnsi="Arial" w:hint="default"/>
      </w:rPr>
    </w:lvl>
    <w:lvl w:ilvl="7" w:tplc="EF22904A" w:tentative="1">
      <w:start w:val="1"/>
      <w:numFmt w:val="bullet"/>
      <w:lvlText w:val="•"/>
      <w:lvlJc w:val="left"/>
      <w:pPr>
        <w:tabs>
          <w:tab w:val="num" w:pos="5760"/>
        </w:tabs>
        <w:ind w:left="5760" w:hanging="360"/>
      </w:pPr>
      <w:rPr>
        <w:rFonts w:ascii="Arial" w:hAnsi="Arial" w:hint="default"/>
      </w:rPr>
    </w:lvl>
    <w:lvl w:ilvl="8" w:tplc="0A1664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C56490C"/>
    <w:multiLevelType w:val="multilevel"/>
    <w:tmpl w:val="4AFC3E1C"/>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1080" w:hanging="360"/>
      </w:pPr>
      <w:rPr>
        <w:rFonts w:asciiTheme="minorHAnsi" w:hAnsiTheme="minorHAnsi" w:cstheme="minorBidi" w:hint="default"/>
      </w:rPr>
    </w:lvl>
    <w:lvl w:ilvl="2">
      <w:start w:val="1"/>
      <w:numFmt w:val="decimal"/>
      <w:lvlText w:val="%1.%2.%3."/>
      <w:lvlJc w:val="left"/>
      <w:pPr>
        <w:ind w:left="2160" w:hanging="720"/>
      </w:pPr>
      <w:rPr>
        <w:rFonts w:asciiTheme="minorHAnsi" w:hAnsiTheme="minorHAnsi" w:cstheme="minorBidi" w:hint="default"/>
      </w:rPr>
    </w:lvl>
    <w:lvl w:ilvl="3">
      <w:start w:val="1"/>
      <w:numFmt w:val="decimal"/>
      <w:lvlText w:val="%1.%2.%3.%4."/>
      <w:lvlJc w:val="left"/>
      <w:pPr>
        <w:ind w:left="2880" w:hanging="720"/>
      </w:pPr>
      <w:rPr>
        <w:rFonts w:asciiTheme="minorHAnsi" w:hAnsiTheme="minorHAnsi" w:cstheme="minorBidi" w:hint="default"/>
      </w:rPr>
    </w:lvl>
    <w:lvl w:ilvl="4">
      <w:start w:val="1"/>
      <w:numFmt w:val="decimal"/>
      <w:lvlText w:val="%1.%2.%3.%4.%5."/>
      <w:lvlJc w:val="left"/>
      <w:pPr>
        <w:ind w:left="3960" w:hanging="1080"/>
      </w:pPr>
      <w:rPr>
        <w:rFonts w:asciiTheme="minorHAnsi" w:hAnsiTheme="minorHAnsi" w:cstheme="minorBidi" w:hint="default"/>
      </w:rPr>
    </w:lvl>
    <w:lvl w:ilvl="5">
      <w:start w:val="1"/>
      <w:numFmt w:val="decimal"/>
      <w:lvlText w:val="%1.%2.%3.%4.%5.%6."/>
      <w:lvlJc w:val="left"/>
      <w:pPr>
        <w:ind w:left="4680" w:hanging="1080"/>
      </w:pPr>
      <w:rPr>
        <w:rFonts w:asciiTheme="minorHAnsi" w:hAnsiTheme="minorHAnsi" w:cstheme="minorBidi" w:hint="default"/>
      </w:rPr>
    </w:lvl>
    <w:lvl w:ilvl="6">
      <w:start w:val="1"/>
      <w:numFmt w:val="decimal"/>
      <w:lvlText w:val="%1.%2.%3.%4.%5.%6.%7."/>
      <w:lvlJc w:val="left"/>
      <w:pPr>
        <w:ind w:left="5760" w:hanging="1440"/>
      </w:pPr>
      <w:rPr>
        <w:rFonts w:asciiTheme="minorHAnsi" w:hAnsiTheme="minorHAnsi" w:cstheme="minorBidi" w:hint="default"/>
      </w:rPr>
    </w:lvl>
    <w:lvl w:ilvl="7">
      <w:start w:val="1"/>
      <w:numFmt w:val="decimal"/>
      <w:lvlText w:val="%1.%2.%3.%4.%5.%6.%7.%8."/>
      <w:lvlJc w:val="left"/>
      <w:pPr>
        <w:ind w:left="6480" w:hanging="1440"/>
      </w:pPr>
      <w:rPr>
        <w:rFonts w:asciiTheme="minorHAnsi" w:hAnsiTheme="minorHAnsi" w:cstheme="minorBidi" w:hint="default"/>
      </w:rPr>
    </w:lvl>
    <w:lvl w:ilvl="8">
      <w:start w:val="1"/>
      <w:numFmt w:val="decimal"/>
      <w:lvlText w:val="%1.%2.%3.%4.%5.%6.%7.%8.%9."/>
      <w:lvlJc w:val="left"/>
      <w:pPr>
        <w:ind w:left="7560" w:hanging="1800"/>
      </w:pPr>
      <w:rPr>
        <w:rFonts w:asciiTheme="minorHAnsi" w:hAnsiTheme="minorHAnsi" w:cstheme="minorBidi" w:hint="default"/>
      </w:rPr>
    </w:lvl>
  </w:abstractNum>
  <w:abstractNum w:abstractNumId="18"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9AB1C18"/>
    <w:multiLevelType w:val="multilevel"/>
    <w:tmpl w:val="FB628B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8F6DF6"/>
    <w:multiLevelType w:val="hybridMultilevel"/>
    <w:tmpl w:val="756083E6"/>
    <w:lvl w:ilvl="0" w:tplc="8EA6F1BC">
      <w:start w:val="1"/>
      <w:numFmt w:val="bullet"/>
      <w:lvlText w:val="•"/>
      <w:lvlJc w:val="left"/>
      <w:pPr>
        <w:tabs>
          <w:tab w:val="num" w:pos="720"/>
        </w:tabs>
        <w:ind w:left="720" w:hanging="360"/>
      </w:pPr>
      <w:rPr>
        <w:rFonts w:ascii="Arial" w:hAnsi="Arial" w:hint="default"/>
      </w:rPr>
    </w:lvl>
    <w:lvl w:ilvl="1" w:tplc="77B00F86" w:tentative="1">
      <w:start w:val="1"/>
      <w:numFmt w:val="bullet"/>
      <w:lvlText w:val="•"/>
      <w:lvlJc w:val="left"/>
      <w:pPr>
        <w:tabs>
          <w:tab w:val="num" w:pos="1440"/>
        </w:tabs>
        <w:ind w:left="1440" w:hanging="360"/>
      </w:pPr>
      <w:rPr>
        <w:rFonts w:ascii="Arial" w:hAnsi="Arial" w:hint="default"/>
      </w:rPr>
    </w:lvl>
    <w:lvl w:ilvl="2" w:tplc="EB56F15A" w:tentative="1">
      <w:start w:val="1"/>
      <w:numFmt w:val="bullet"/>
      <w:lvlText w:val="•"/>
      <w:lvlJc w:val="left"/>
      <w:pPr>
        <w:tabs>
          <w:tab w:val="num" w:pos="2160"/>
        </w:tabs>
        <w:ind w:left="2160" w:hanging="360"/>
      </w:pPr>
      <w:rPr>
        <w:rFonts w:ascii="Arial" w:hAnsi="Arial" w:hint="default"/>
      </w:rPr>
    </w:lvl>
    <w:lvl w:ilvl="3" w:tplc="C50CDA5A" w:tentative="1">
      <w:start w:val="1"/>
      <w:numFmt w:val="bullet"/>
      <w:lvlText w:val="•"/>
      <w:lvlJc w:val="left"/>
      <w:pPr>
        <w:tabs>
          <w:tab w:val="num" w:pos="2880"/>
        </w:tabs>
        <w:ind w:left="2880" w:hanging="360"/>
      </w:pPr>
      <w:rPr>
        <w:rFonts w:ascii="Arial" w:hAnsi="Arial" w:hint="default"/>
      </w:rPr>
    </w:lvl>
    <w:lvl w:ilvl="4" w:tplc="4042B04A" w:tentative="1">
      <w:start w:val="1"/>
      <w:numFmt w:val="bullet"/>
      <w:lvlText w:val="•"/>
      <w:lvlJc w:val="left"/>
      <w:pPr>
        <w:tabs>
          <w:tab w:val="num" w:pos="3600"/>
        </w:tabs>
        <w:ind w:left="3600" w:hanging="360"/>
      </w:pPr>
      <w:rPr>
        <w:rFonts w:ascii="Arial" w:hAnsi="Arial" w:hint="default"/>
      </w:rPr>
    </w:lvl>
    <w:lvl w:ilvl="5" w:tplc="A2588AD0" w:tentative="1">
      <w:start w:val="1"/>
      <w:numFmt w:val="bullet"/>
      <w:lvlText w:val="•"/>
      <w:lvlJc w:val="left"/>
      <w:pPr>
        <w:tabs>
          <w:tab w:val="num" w:pos="4320"/>
        </w:tabs>
        <w:ind w:left="4320" w:hanging="360"/>
      </w:pPr>
      <w:rPr>
        <w:rFonts w:ascii="Arial" w:hAnsi="Arial" w:hint="default"/>
      </w:rPr>
    </w:lvl>
    <w:lvl w:ilvl="6" w:tplc="F63606EC" w:tentative="1">
      <w:start w:val="1"/>
      <w:numFmt w:val="bullet"/>
      <w:lvlText w:val="•"/>
      <w:lvlJc w:val="left"/>
      <w:pPr>
        <w:tabs>
          <w:tab w:val="num" w:pos="5040"/>
        </w:tabs>
        <w:ind w:left="5040" w:hanging="360"/>
      </w:pPr>
      <w:rPr>
        <w:rFonts w:ascii="Arial" w:hAnsi="Arial" w:hint="default"/>
      </w:rPr>
    </w:lvl>
    <w:lvl w:ilvl="7" w:tplc="DFF8BCA2" w:tentative="1">
      <w:start w:val="1"/>
      <w:numFmt w:val="bullet"/>
      <w:lvlText w:val="•"/>
      <w:lvlJc w:val="left"/>
      <w:pPr>
        <w:tabs>
          <w:tab w:val="num" w:pos="5760"/>
        </w:tabs>
        <w:ind w:left="5760" w:hanging="360"/>
      </w:pPr>
      <w:rPr>
        <w:rFonts w:ascii="Arial" w:hAnsi="Arial" w:hint="default"/>
      </w:rPr>
    </w:lvl>
    <w:lvl w:ilvl="8" w:tplc="37308D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9D41752"/>
    <w:multiLevelType w:val="hybridMultilevel"/>
    <w:tmpl w:val="D44AB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E15B91"/>
    <w:multiLevelType w:val="multilevel"/>
    <w:tmpl w:val="1416F6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5B54F45"/>
    <w:multiLevelType w:val="hybridMultilevel"/>
    <w:tmpl w:val="8FEA7804"/>
    <w:lvl w:ilvl="0" w:tplc="D63ECB76">
      <w:start w:val="1"/>
      <w:numFmt w:val="bullet"/>
      <w:lvlText w:val="•"/>
      <w:lvlJc w:val="left"/>
      <w:pPr>
        <w:tabs>
          <w:tab w:val="num" w:pos="720"/>
        </w:tabs>
        <w:ind w:left="720" w:hanging="360"/>
      </w:pPr>
      <w:rPr>
        <w:rFonts w:ascii="Arial" w:hAnsi="Arial" w:hint="default"/>
      </w:rPr>
    </w:lvl>
    <w:lvl w:ilvl="1" w:tplc="23EEBB62" w:tentative="1">
      <w:start w:val="1"/>
      <w:numFmt w:val="bullet"/>
      <w:lvlText w:val="•"/>
      <w:lvlJc w:val="left"/>
      <w:pPr>
        <w:tabs>
          <w:tab w:val="num" w:pos="1440"/>
        </w:tabs>
        <w:ind w:left="1440" w:hanging="360"/>
      </w:pPr>
      <w:rPr>
        <w:rFonts w:ascii="Arial" w:hAnsi="Arial" w:hint="default"/>
      </w:rPr>
    </w:lvl>
    <w:lvl w:ilvl="2" w:tplc="463841A6" w:tentative="1">
      <w:start w:val="1"/>
      <w:numFmt w:val="bullet"/>
      <w:lvlText w:val="•"/>
      <w:lvlJc w:val="left"/>
      <w:pPr>
        <w:tabs>
          <w:tab w:val="num" w:pos="2160"/>
        </w:tabs>
        <w:ind w:left="2160" w:hanging="360"/>
      </w:pPr>
      <w:rPr>
        <w:rFonts w:ascii="Arial" w:hAnsi="Arial" w:hint="default"/>
      </w:rPr>
    </w:lvl>
    <w:lvl w:ilvl="3" w:tplc="08E0B56A" w:tentative="1">
      <w:start w:val="1"/>
      <w:numFmt w:val="bullet"/>
      <w:lvlText w:val="•"/>
      <w:lvlJc w:val="left"/>
      <w:pPr>
        <w:tabs>
          <w:tab w:val="num" w:pos="2880"/>
        </w:tabs>
        <w:ind w:left="2880" w:hanging="360"/>
      </w:pPr>
      <w:rPr>
        <w:rFonts w:ascii="Arial" w:hAnsi="Arial" w:hint="default"/>
      </w:rPr>
    </w:lvl>
    <w:lvl w:ilvl="4" w:tplc="4072AB94" w:tentative="1">
      <w:start w:val="1"/>
      <w:numFmt w:val="bullet"/>
      <w:lvlText w:val="•"/>
      <w:lvlJc w:val="left"/>
      <w:pPr>
        <w:tabs>
          <w:tab w:val="num" w:pos="3600"/>
        </w:tabs>
        <w:ind w:left="3600" w:hanging="360"/>
      </w:pPr>
      <w:rPr>
        <w:rFonts w:ascii="Arial" w:hAnsi="Arial" w:hint="default"/>
      </w:rPr>
    </w:lvl>
    <w:lvl w:ilvl="5" w:tplc="FEC4721C" w:tentative="1">
      <w:start w:val="1"/>
      <w:numFmt w:val="bullet"/>
      <w:lvlText w:val="•"/>
      <w:lvlJc w:val="left"/>
      <w:pPr>
        <w:tabs>
          <w:tab w:val="num" w:pos="4320"/>
        </w:tabs>
        <w:ind w:left="4320" w:hanging="360"/>
      </w:pPr>
      <w:rPr>
        <w:rFonts w:ascii="Arial" w:hAnsi="Arial" w:hint="default"/>
      </w:rPr>
    </w:lvl>
    <w:lvl w:ilvl="6" w:tplc="3E7ED0F2" w:tentative="1">
      <w:start w:val="1"/>
      <w:numFmt w:val="bullet"/>
      <w:lvlText w:val="•"/>
      <w:lvlJc w:val="left"/>
      <w:pPr>
        <w:tabs>
          <w:tab w:val="num" w:pos="5040"/>
        </w:tabs>
        <w:ind w:left="5040" w:hanging="360"/>
      </w:pPr>
      <w:rPr>
        <w:rFonts w:ascii="Arial" w:hAnsi="Arial" w:hint="default"/>
      </w:rPr>
    </w:lvl>
    <w:lvl w:ilvl="7" w:tplc="7B4EFD9A" w:tentative="1">
      <w:start w:val="1"/>
      <w:numFmt w:val="bullet"/>
      <w:lvlText w:val="•"/>
      <w:lvlJc w:val="left"/>
      <w:pPr>
        <w:tabs>
          <w:tab w:val="num" w:pos="5760"/>
        </w:tabs>
        <w:ind w:left="5760" w:hanging="360"/>
      </w:pPr>
      <w:rPr>
        <w:rFonts w:ascii="Arial" w:hAnsi="Arial" w:hint="default"/>
      </w:rPr>
    </w:lvl>
    <w:lvl w:ilvl="8" w:tplc="C1D82AC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3"/>
  </w:num>
  <w:num w:numId="2">
    <w:abstractNumId w:val="14"/>
  </w:num>
  <w:num w:numId="3">
    <w:abstractNumId w:val="11"/>
  </w:num>
  <w:num w:numId="4">
    <w:abstractNumId w:val="36"/>
  </w:num>
  <w:num w:numId="5">
    <w:abstractNumId w:val="15"/>
  </w:num>
  <w:num w:numId="6">
    <w:abstractNumId w:val="26"/>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2"/>
  </w:num>
  <w:num w:numId="20">
    <w:abstractNumId w:val="34"/>
  </w:num>
  <w:num w:numId="21">
    <w:abstractNumId w:val="27"/>
  </w:num>
  <w:num w:numId="22">
    <w:abstractNumId w:val="13"/>
  </w:num>
  <w:num w:numId="23">
    <w:abstractNumId w:val="38"/>
  </w:num>
  <w:num w:numId="24">
    <w:abstractNumId w:val="21"/>
  </w:num>
  <w:num w:numId="25">
    <w:abstractNumId w:val="25"/>
  </w:num>
  <w:num w:numId="26">
    <w:abstractNumId w:val="3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7"/>
  </w:num>
  <w:num w:numId="30">
    <w:abstractNumId w:val="23"/>
  </w:num>
  <w:num w:numId="31">
    <w:abstractNumId w:val="12"/>
  </w:num>
  <w:num w:numId="32">
    <w:abstractNumId w:val="30"/>
  </w:num>
  <w:num w:numId="33">
    <w:abstractNumId w:val="32"/>
  </w:num>
  <w:num w:numId="34">
    <w:abstractNumId w:val="28"/>
  </w:num>
  <w:num w:numId="35">
    <w:abstractNumId w:val="16"/>
  </w:num>
  <w:num w:numId="36">
    <w:abstractNumId w:val="10"/>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863F7"/>
    <w:rsid w:val="00096D7E"/>
    <w:rsid w:val="000F01A2"/>
    <w:rsid w:val="001115D8"/>
    <w:rsid w:val="001258D4"/>
    <w:rsid w:val="0028533C"/>
    <w:rsid w:val="00296D6D"/>
    <w:rsid w:val="002D3449"/>
    <w:rsid w:val="002E6845"/>
    <w:rsid w:val="00314BE1"/>
    <w:rsid w:val="0034071B"/>
    <w:rsid w:val="0035050E"/>
    <w:rsid w:val="003827ED"/>
    <w:rsid w:val="003D61AF"/>
    <w:rsid w:val="00405555"/>
    <w:rsid w:val="00417765"/>
    <w:rsid w:val="004323AE"/>
    <w:rsid w:val="004E108E"/>
    <w:rsid w:val="004F64C1"/>
    <w:rsid w:val="00505696"/>
    <w:rsid w:val="00506C40"/>
    <w:rsid w:val="00561035"/>
    <w:rsid w:val="00562DAC"/>
    <w:rsid w:val="00645252"/>
    <w:rsid w:val="00650219"/>
    <w:rsid w:val="006B093E"/>
    <w:rsid w:val="006D3D74"/>
    <w:rsid w:val="006E3E18"/>
    <w:rsid w:val="00713433"/>
    <w:rsid w:val="0083569A"/>
    <w:rsid w:val="0086031E"/>
    <w:rsid w:val="008954C0"/>
    <w:rsid w:val="008962D3"/>
    <w:rsid w:val="008E59DA"/>
    <w:rsid w:val="00A473AD"/>
    <w:rsid w:val="00A9204E"/>
    <w:rsid w:val="00AD3D48"/>
    <w:rsid w:val="00B15725"/>
    <w:rsid w:val="00BF7746"/>
    <w:rsid w:val="00C208A8"/>
    <w:rsid w:val="00C77C71"/>
    <w:rsid w:val="00CB09A6"/>
    <w:rsid w:val="00D86931"/>
    <w:rsid w:val="00E14867"/>
    <w:rsid w:val="00E1505D"/>
    <w:rsid w:val="00E5084F"/>
    <w:rsid w:val="00EE62AB"/>
    <w:rsid w:val="00F06FBF"/>
    <w:rsid w:val="00F34D07"/>
    <w:rsid w:val="00F45E9A"/>
    <w:rsid w:val="00F81F9E"/>
    <w:rsid w:val="00FB74B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0F0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7210">
      <w:bodyDiv w:val="1"/>
      <w:marLeft w:val="0"/>
      <w:marRight w:val="0"/>
      <w:marTop w:val="0"/>
      <w:marBottom w:val="0"/>
      <w:divBdr>
        <w:top w:val="none" w:sz="0" w:space="0" w:color="auto"/>
        <w:left w:val="none" w:sz="0" w:space="0" w:color="auto"/>
        <w:bottom w:val="none" w:sz="0" w:space="0" w:color="auto"/>
        <w:right w:val="none" w:sz="0" w:space="0" w:color="auto"/>
      </w:divBdr>
    </w:div>
    <w:div w:id="51388333">
      <w:bodyDiv w:val="1"/>
      <w:marLeft w:val="0"/>
      <w:marRight w:val="0"/>
      <w:marTop w:val="0"/>
      <w:marBottom w:val="0"/>
      <w:divBdr>
        <w:top w:val="none" w:sz="0" w:space="0" w:color="auto"/>
        <w:left w:val="none" w:sz="0" w:space="0" w:color="auto"/>
        <w:bottom w:val="none" w:sz="0" w:space="0" w:color="auto"/>
        <w:right w:val="none" w:sz="0" w:space="0" w:color="auto"/>
      </w:divBdr>
      <w:divsChild>
        <w:div w:id="176889711">
          <w:marLeft w:val="547"/>
          <w:marRight w:val="0"/>
          <w:marTop w:val="0"/>
          <w:marBottom w:val="0"/>
          <w:divBdr>
            <w:top w:val="none" w:sz="0" w:space="0" w:color="auto"/>
            <w:left w:val="none" w:sz="0" w:space="0" w:color="auto"/>
            <w:bottom w:val="none" w:sz="0" w:space="0" w:color="auto"/>
            <w:right w:val="none" w:sz="0" w:space="0" w:color="auto"/>
          </w:divBdr>
        </w:div>
      </w:divsChild>
    </w:div>
    <w:div w:id="205336113">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621033392">
      <w:bodyDiv w:val="1"/>
      <w:marLeft w:val="0"/>
      <w:marRight w:val="0"/>
      <w:marTop w:val="0"/>
      <w:marBottom w:val="0"/>
      <w:divBdr>
        <w:top w:val="none" w:sz="0" w:space="0" w:color="auto"/>
        <w:left w:val="none" w:sz="0" w:space="0" w:color="auto"/>
        <w:bottom w:val="none" w:sz="0" w:space="0" w:color="auto"/>
        <w:right w:val="none" w:sz="0" w:space="0" w:color="auto"/>
      </w:divBdr>
      <w:divsChild>
        <w:div w:id="303974316">
          <w:marLeft w:val="547"/>
          <w:marRight w:val="0"/>
          <w:marTop w:val="0"/>
          <w:marBottom w:val="0"/>
          <w:divBdr>
            <w:top w:val="none" w:sz="0" w:space="0" w:color="auto"/>
            <w:left w:val="none" w:sz="0" w:space="0" w:color="auto"/>
            <w:bottom w:val="none" w:sz="0" w:space="0" w:color="auto"/>
            <w:right w:val="none" w:sz="0" w:space="0" w:color="auto"/>
          </w:divBdr>
        </w:div>
      </w:divsChild>
    </w:div>
    <w:div w:id="1235120810">
      <w:bodyDiv w:val="1"/>
      <w:marLeft w:val="0"/>
      <w:marRight w:val="0"/>
      <w:marTop w:val="0"/>
      <w:marBottom w:val="0"/>
      <w:divBdr>
        <w:top w:val="none" w:sz="0" w:space="0" w:color="auto"/>
        <w:left w:val="none" w:sz="0" w:space="0" w:color="auto"/>
        <w:bottom w:val="none" w:sz="0" w:space="0" w:color="auto"/>
        <w:right w:val="none" w:sz="0" w:space="0" w:color="auto"/>
      </w:divBdr>
    </w:div>
    <w:div w:id="1857190493">
      <w:bodyDiv w:val="1"/>
      <w:marLeft w:val="0"/>
      <w:marRight w:val="0"/>
      <w:marTop w:val="0"/>
      <w:marBottom w:val="0"/>
      <w:divBdr>
        <w:top w:val="none" w:sz="0" w:space="0" w:color="auto"/>
        <w:left w:val="none" w:sz="0" w:space="0" w:color="auto"/>
        <w:bottom w:val="none" w:sz="0" w:space="0" w:color="auto"/>
        <w:right w:val="none" w:sz="0" w:space="0" w:color="auto"/>
      </w:divBdr>
    </w:div>
    <w:div w:id="1974016382">
      <w:bodyDiv w:val="1"/>
      <w:marLeft w:val="0"/>
      <w:marRight w:val="0"/>
      <w:marTop w:val="0"/>
      <w:marBottom w:val="0"/>
      <w:divBdr>
        <w:top w:val="none" w:sz="0" w:space="0" w:color="auto"/>
        <w:left w:val="none" w:sz="0" w:space="0" w:color="auto"/>
        <w:bottom w:val="none" w:sz="0" w:space="0" w:color="auto"/>
        <w:right w:val="none" w:sz="0" w:space="0" w:color="auto"/>
      </w:divBdr>
      <w:divsChild>
        <w:div w:id="14566342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rnen.net/artikel/work-life-balance-tipps-uebungen-116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sonio.de/hr-lexikon/work-life-balan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enterdevice.de/work-life-balanc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actorialhr.de/blog/work-life-balanc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3</Pages>
  <Words>593</Words>
  <Characters>3382</Characters>
  <Application>Microsoft Office Word</Application>
  <DocSecurity>0</DocSecurity>
  <Lines>28</Lines>
  <Paragraphs>7</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2021-11-24T14:10:00Z</dcterms:created>
  <dcterms:modified xsi:type="dcterms:W3CDTF">2023-03-03T10:47:00Z</dcterms:modified>
</cp:coreProperties>
</file>